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EC1D34" w14:textId="63505A80" w:rsidR="00E205DC" w:rsidRPr="00F01A92" w:rsidRDefault="00F01A92" w:rsidP="004E46D5">
      <w:pPr>
        <w:widowControl w:val="0"/>
        <w:overflowPunct w:val="0"/>
        <w:autoSpaceDE w:val="0"/>
        <w:autoSpaceDN w:val="0"/>
        <w:adjustRightInd w:val="0"/>
        <w:spacing w:after="0" w:line="255" w:lineRule="auto"/>
        <w:ind w:left="1720" w:right="1380"/>
        <w:jc w:val="right"/>
        <w:rPr>
          <w:rFonts w:ascii="Times New Roman" w:hAnsi="Times New Roman"/>
          <w:b/>
          <w:bCs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 w:rsidR="004E46D5">
        <w:rPr>
          <w:rFonts w:ascii="Times New Roman" w:hAnsi="Times New Roman"/>
          <w:b/>
          <w:bCs/>
          <w:sz w:val="21"/>
          <w:szCs w:val="21"/>
        </w:rPr>
        <w:t xml:space="preserve">                                  </w:t>
      </w:r>
    </w:p>
    <w:p w14:paraId="16C86CBB" w14:textId="77777777" w:rsidR="00F01A92" w:rsidRDefault="00F01A92" w:rsidP="00BA4C02">
      <w:pPr>
        <w:widowControl w:val="0"/>
        <w:overflowPunct w:val="0"/>
        <w:autoSpaceDE w:val="0"/>
        <w:autoSpaceDN w:val="0"/>
        <w:adjustRightInd w:val="0"/>
        <w:spacing w:after="0" w:line="255" w:lineRule="auto"/>
        <w:ind w:left="1720" w:right="1380"/>
        <w:jc w:val="center"/>
        <w:rPr>
          <w:rFonts w:ascii="Times New Roman" w:hAnsi="Times New Roman"/>
          <w:sz w:val="21"/>
          <w:szCs w:val="21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3023"/>
        <w:gridCol w:w="3023"/>
        <w:gridCol w:w="3024"/>
      </w:tblGrid>
      <w:tr w:rsidR="00F01A92" w:rsidRPr="007968A9" w14:paraId="7D00AD21" w14:textId="77777777" w:rsidTr="00EA299A">
        <w:trPr>
          <w:jc w:val="center"/>
        </w:trPr>
        <w:tc>
          <w:tcPr>
            <w:tcW w:w="1666" w:type="pct"/>
          </w:tcPr>
          <w:p w14:paraId="30126FDA" w14:textId="77777777" w:rsidR="00F01A92" w:rsidRPr="007968A9" w:rsidRDefault="00F01A92" w:rsidP="00EA299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968A9">
              <w:rPr>
                <w:rFonts w:ascii="Times New Roman" w:hAnsi="Times New Roman"/>
                <w:noProof/>
                <w:sz w:val="24"/>
                <w:szCs w:val="24"/>
                <w:lang w:val="hr-HR"/>
              </w:rPr>
              <w:drawing>
                <wp:inline distT="0" distB="0" distL="0" distR="0" wp14:anchorId="1DFECE31" wp14:editId="5338E360">
                  <wp:extent cx="687705" cy="855980"/>
                  <wp:effectExtent l="0" t="0" r="0" b="0"/>
                  <wp:docPr id="1" name="Picture 1" descr="HRV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RV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91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705" cy="855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pct"/>
            <w:vAlign w:val="center"/>
          </w:tcPr>
          <w:p w14:paraId="4E59B8DD" w14:textId="77777777" w:rsidR="00F01A92" w:rsidRPr="007968A9" w:rsidRDefault="00F01A92" w:rsidP="00EA299A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14:paraId="6315D8BD" w14:textId="77777777" w:rsidR="00F01A92" w:rsidRPr="007968A9" w:rsidRDefault="00F01A92" w:rsidP="00EA299A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sz w:val="32"/>
                <w:szCs w:val="32"/>
                <w:lang w:eastAsia="en-US"/>
              </w:rPr>
            </w:pPr>
            <w:r w:rsidRPr="007968A9">
              <w:rPr>
                <w:rFonts w:ascii="Times New Roman" w:hAnsi="Times New Roman"/>
                <w:b/>
                <w:bCs/>
                <w:sz w:val="32"/>
                <w:szCs w:val="32"/>
                <w:lang w:eastAsia="en-US"/>
              </w:rPr>
              <w:t>Republika Hrvatska</w:t>
            </w:r>
          </w:p>
          <w:p w14:paraId="5828BE6C" w14:textId="77777777" w:rsidR="00F01A92" w:rsidRPr="007968A9" w:rsidRDefault="00F01A92" w:rsidP="00EA299A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sz w:val="32"/>
                <w:szCs w:val="32"/>
                <w:lang w:eastAsia="en-US"/>
              </w:rPr>
            </w:pPr>
            <w:r w:rsidRPr="007968A9">
              <w:rPr>
                <w:rFonts w:ascii="Times New Roman" w:hAnsi="Times New Roman"/>
                <w:b/>
                <w:bCs/>
                <w:sz w:val="32"/>
                <w:szCs w:val="32"/>
                <w:lang w:eastAsia="en-US"/>
              </w:rPr>
              <w:t>Grad Zagreb</w:t>
            </w:r>
          </w:p>
          <w:p w14:paraId="2E1E276D" w14:textId="77777777" w:rsidR="00F01A92" w:rsidRPr="007968A9" w:rsidRDefault="00F01A92" w:rsidP="00EA299A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32"/>
                <w:szCs w:val="32"/>
                <w:lang w:eastAsia="en-US"/>
              </w:rPr>
            </w:pPr>
            <w:r w:rsidRPr="007968A9">
              <w:rPr>
                <w:rFonts w:ascii="Times New Roman" w:hAnsi="Times New Roman"/>
                <w:b/>
                <w:bCs/>
                <w:sz w:val="32"/>
                <w:szCs w:val="32"/>
                <w:lang w:eastAsia="en-US"/>
              </w:rPr>
              <w:t>Gradonačelnik</w:t>
            </w:r>
          </w:p>
          <w:p w14:paraId="55DB538B" w14:textId="77777777" w:rsidR="00F01A92" w:rsidRPr="007968A9" w:rsidRDefault="00F01A92" w:rsidP="00EA299A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</w:p>
        </w:tc>
        <w:tc>
          <w:tcPr>
            <w:tcW w:w="1667" w:type="pct"/>
          </w:tcPr>
          <w:p w14:paraId="5A20D842" w14:textId="77777777" w:rsidR="00F01A92" w:rsidRPr="007968A9" w:rsidRDefault="00F01A92" w:rsidP="00EA299A">
            <w:pPr>
              <w:pStyle w:val="NoSpacing"/>
              <w:jc w:val="center"/>
              <w:rPr>
                <w:rFonts w:ascii="Times New Roman" w:hAnsi="Times New Roman"/>
                <w:noProof/>
                <w:sz w:val="24"/>
                <w:szCs w:val="24"/>
                <w:lang w:val="hr-HR"/>
              </w:rPr>
            </w:pPr>
          </w:p>
          <w:p w14:paraId="391530DF" w14:textId="77777777" w:rsidR="00F01A92" w:rsidRPr="007968A9" w:rsidRDefault="00F01A92" w:rsidP="00EA299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968A9">
              <w:rPr>
                <w:b/>
                <w:noProof/>
                <w:sz w:val="28"/>
                <w:lang w:val="hr-HR"/>
              </w:rPr>
              <w:drawing>
                <wp:inline distT="0" distB="0" distL="0" distR="0" wp14:anchorId="4877AED8" wp14:editId="4426DFAA">
                  <wp:extent cx="542925" cy="676275"/>
                  <wp:effectExtent l="0" t="0" r="9525" b="9525"/>
                  <wp:docPr id="3" name="Picture 3" descr="A white castle with yellow door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A white castle with yellow doors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4064859" w14:textId="77777777" w:rsidR="00F01A92" w:rsidRPr="007968A9" w:rsidRDefault="00F01A92" w:rsidP="00BA4C02">
      <w:pPr>
        <w:widowControl w:val="0"/>
        <w:overflowPunct w:val="0"/>
        <w:autoSpaceDE w:val="0"/>
        <w:autoSpaceDN w:val="0"/>
        <w:adjustRightInd w:val="0"/>
        <w:spacing w:after="0" w:line="255" w:lineRule="auto"/>
        <w:ind w:left="1720" w:right="1380"/>
        <w:jc w:val="center"/>
        <w:rPr>
          <w:rFonts w:ascii="Times New Roman" w:hAnsi="Times New Roman"/>
          <w:sz w:val="21"/>
          <w:szCs w:val="21"/>
        </w:rPr>
      </w:pPr>
    </w:p>
    <w:p w14:paraId="7EEE7EA9" w14:textId="220F593E" w:rsidR="00613E92" w:rsidRPr="00CF0AF5" w:rsidRDefault="00613E92" w:rsidP="00613E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0AF5">
        <w:rPr>
          <w:rFonts w:ascii="Times New Roman" w:hAnsi="Times New Roman"/>
          <w:sz w:val="24"/>
          <w:szCs w:val="24"/>
        </w:rPr>
        <w:t xml:space="preserve">Na temelju </w:t>
      </w:r>
      <w:r w:rsidRPr="004A770D">
        <w:rPr>
          <w:rFonts w:ascii="Times New Roman" w:hAnsi="Times New Roman"/>
          <w:sz w:val="24"/>
          <w:szCs w:val="24"/>
        </w:rPr>
        <w:t xml:space="preserve">članka 60. stavka </w:t>
      </w:r>
      <w:r w:rsidR="000975EA">
        <w:rPr>
          <w:rFonts w:ascii="Times New Roman" w:hAnsi="Times New Roman"/>
          <w:sz w:val="24"/>
          <w:szCs w:val="24"/>
        </w:rPr>
        <w:t>1</w:t>
      </w:r>
      <w:r w:rsidRPr="004A770D">
        <w:rPr>
          <w:rFonts w:ascii="Times New Roman" w:hAnsi="Times New Roman"/>
          <w:sz w:val="24"/>
          <w:szCs w:val="24"/>
        </w:rPr>
        <w:t xml:space="preserve">. </w:t>
      </w:r>
      <w:r w:rsidR="000975EA">
        <w:rPr>
          <w:rFonts w:ascii="Times New Roman" w:hAnsi="Times New Roman"/>
          <w:sz w:val="24"/>
          <w:szCs w:val="24"/>
        </w:rPr>
        <w:t>točka 2</w:t>
      </w:r>
      <w:r w:rsidR="00CD393B">
        <w:rPr>
          <w:rFonts w:ascii="Times New Roman" w:hAnsi="Times New Roman"/>
          <w:sz w:val="24"/>
          <w:szCs w:val="24"/>
        </w:rPr>
        <w:t>.</w:t>
      </w:r>
      <w:r w:rsidR="000975EA">
        <w:rPr>
          <w:rFonts w:ascii="Times New Roman" w:hAnsi="Times New Roman"/>
          <w:sz w:val="24"/>
          <w:szCs w:val="24"/>
        </w:rPr>
        <w:t xml:space="preserve"> </w:t>
      </w:r>
      <w:r w:rsidRPr="004A770D">
        <w:rPr>
          <w:rFonts w:ascii="Times New Roman" w:hAnsi="Times New Roman"/>
          <w:sz w:val="24"/>
          <w:szCs w:val="24"/>
        </w:rPr>
        <w:t>statuta Grada</w:t>
      </w:r>
      <w:r w:rsidRPr="00CF0AF5">
        <w:rPr>
          <w:rFonts w:ascii="Times New Roman" w:hAnsi="Times New Roman"/>
          <w:sz w:val="24"/>
          <w:szCs w:val="24"/>
        </w:rPr>
        <w:t xml:space="preserve"> Zagreba (Službeni glasnik Grada Zagreba 23/16, 2/18, 23/18, 3/20, 3/21, 11/21 - pročišćeni tekst i 16/22) i glave </w:t>
      </w:r>
      <w:r>
        <w:rPr>
          <w:rFonts w:ascii="Times New Roman" w:hAnsi="Times New Roman"/>
          <w:sz w:val="24"/>
          <w:szCs w:val="24"/>
        </w:rPr>
        <w:t>6</w:t>
      </w:r>
      <w:r w:rsidRPr="00CF0AF5">
        <w:rPr>
          <w:rFonts w:ascii="Times New Roman" w:hAnsi="Times New Roman"/>
          <w:sz w:val="24"/>
          <w:szCs w:val="24"/>
        </w:rPr>
        <w:t>. stavka 1. Programa poticanja razvoja obrta, malog i srednjeg poduzetništva u Gradu Zagrebu 2024. - 2030. (Službeni glasnik Grada Zagreba</w:t>
      </w:r>
      <w:r>
        <w:rPr>
          <w:rFonts w:ascii="Times New Roman" w:hAnsi="Times New Roman"/>
          <w:sz w:val="24"/>
          <w:szCs w:val="24"/>
        </w:rPr>
        <w:t xml:space="preserve"> 14</w:t>
      </w:r>
      <w:r w:rsidRPr="00CF0AF5">
        <w:rPr>
          <w:rFonts w:ascii="Times New Roman" w:hAnsi="Times New Roman"/>
          <w:sz w:val="24"/>
          <w:szCs w:val="24"/>
        </w:rPr>
        <w:t xml:space="preserve">/24), gradonačelnik Grada Zagreba, </w:t>
      </w:r>
      <w:r w:rsidR="0080654F">
        <w:rPr>
          <w:rFonts w:ascii="Times New Roman" w:hAnsi="Times New Roman"/>
          <w:sz w:val="24"/>
          <w:szCs w:val="24"/>
        </w:rPr>
        <w:t>______</w:t>
      </w:r>
      <w:r w:rsidR="006A7035">
        <w:rPr>
          <w:rFonts w:ascii="Times New Roman" w:hAnsi="Times New Roman"/>
          <w:sz w:val="24"/>
          <w:szCs w:val="24"/>
        </w:rPr>
        <w:t xml:space="preserve"> </w:t>
      </w:r>
      <w:r w:rsidR="00526C54">
        <w:rPr>
          <w:rFonts w:ascii="Times New Roman" w:hAnsi="Times New Roman"/>
          <w:sz w:val="24"/>
          <w:szCs w:val="24"/>
        </w:rPr>
        <w:t>202</w:t>
      </w:r>
      <w:r w:rsidR="00125D90">
        <w:rPr>
          <w:rFonts w:ascii="Times New Roman" w:hAnsi="Times New Roman"/>
          <w:sz w:val="24"/>
          <w:szCs w:val="24"/>
        </w:rPr>
        <w:t>5</w:t>
      </w:r>
      <w:r w:rsidR="00526C54">
        <w:rPr>
          <w:rFonts w:ascii="Times New Roman" w:hAnsi="Times New Roman"/>
          <w:sz w:val="24"/>
          <w:szCs w:val="24"/>
        </w:rPr>
        <w:t>. godine</w:t>
      </w:r>
      <w:r w:rsidRPr="00CF0AF5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raspisuje</w:t>
      </w:r>
    </w:p>
    <w:p w14:paraId="3E8115FF" w14:textId="77777777" w:rsidR="00E205DC" w:rsidRPr="007968A9" w:rsidRDefault="00E205DC" w:rsidP="00E5770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935AEED" w14:textId="1A602640" w:rsidR="003E71F1" w:rsidRPr="00E76B68" w:rsidRDefault="00EF3C33" w:rsidP="009A415A">
      <w:pPr>
        <w:spacing w:after="0" w:line="240" w:lineRule="auto"/>
        <w:jc w:val="center"/>
        <w:outlineLvl w:val="0"/>
        <w:rPr>
          <w:rFonts w:ascii="Times New Roman" w:hAnsi="Times New Roman"/>
          <w:b/>
          <w:color w:val="0070C0"/>
          <w:sz w:val="24"/>
          <w:szCs w:val="24"/>
        </w:rPr>
      </w:pPr>
      <w:r w:rsidRPr="00E76B68">
        <w:rPr>
          <w:rFonts w:ascii="Times New Roman" w:hAnsi="Times New Roman"/>
          <w:b/>
          <w:color w:val="0070C0"/>
          <w:sz w:val="24"/>
          <w:szCs w:val="24"/>
        </w:rPr>
        <w:t>JAVNI POZIV</w:t>
      </w:r>
    </w:p>
    <w:p w14:paraId="3DAFC71E" w14:textId="4AC43F68" w:rsidR="00125D90" w:rsidRPr="00E76B68" w:rsidRDefault="00EF3C33" w:rsidP="009A415A">
      <w:pPr>
        <w:spacing w:after="0" w:line="240" w:lineRule="auto"/>
        <w:jc w:val="center"/>
        <w:rPr>
          <w:rFonts w:ascii="Times New Roman" w:hAnsi="Times New Roman"/>
          <w:b/>
          <w:color w:val="0070C0"/>
          <w:sz w:val="24"/>
          <w:szCs w:val="24"/>
        </w:rPr>
      </w:pPr>
      <w:r w:rsidRPr="00E76B68">
        <w:rPr>
          <w:rFonts w:ascii="Times New Roman" w:hAnsi="Times New Roman"/>
          <w:b/>
          <w:color w:val="0070C0"/>
          <w:sz w:val="24"/>
          <w:szCs w:val="24"/>
        </w:rPr>
        <w:t xml:space="preserve"> ZA DODJELU POTPOR</w:t>
      </w:r>
      <w:r w:rsidR="00CD393B">
        <w:rPr>
          <w:rFonts w:ascii="Times New Roman" w:hAnsi="Times New Roman"/>
          <w:b/>
          <w:color w:val="0070C0"/>
          <w:sz w:val="24"/>
          <w:szCs w:val="24"/>
        </w:rPr>
        <w:t>E</w:t>
      </w:r>
      <w:r w:rsidRPr="00E76B68">
        <w:rPr>
          <w:rFonts w:ascii="Times New Roman" w:hAnsi="Times New Roman"/>
          <w:b/>
          <w:color w:val="0070C0"/>
          <w:sz w:val="24"/>
          <w:szCs w:val="24"/>
        </w:rPr>
        <w:t xml:space="preserve"> </w:t>
      </w:r>
      <w:bookmarkStart w:id="0" w:name="_Hlk188260700"/>
      <w:r w:rsidRPr="00E76B68">
        <w:rPr>
          <w:rFonts w:ascii="Times New Roman" w:hAnsi="Times New Roman"/>
          <w:b/>
          <w:color w:val="0070C0"/>
          <w:sz w:val="24"/>
          <w:szCs w:val="24"/>
        </w:rPr>
        <w:t xml:space="preserve">ZA RAZVOJ TURISTIČKE PONUDE </w:t>
      </w:r>
    </w:p>
    <w:p w14:paraId="1B84AB64" w14:textId="6851FEEA" w:rsidR="003E71F1" w:rsidRPr="00E76B68" w:rsidRDefault="00EF3C33" w:rsidP="009A415A">
      <w:pPr>
        <w:spacing w:after="0" w:line="240" w:lineRule="auto"/>
        <w:jc w:val="center"/>
        <w:rPr>
          <w:rFonts w:ascii="Times New Roman" w:hAnsi="Times New Roman"/>
          <w:b/>
          <w:color w:val="0070C0"/>
          <w:sz w:val="24"/>
          <w:szCs w:val="24"/>
        </w:rPr>
      </w:pPr>
      <w:r w:rsidRPr="00E76B68">
        <w:rPr>
          <w:rFonts w:ascii="Times New Roman" w:hAnsi="Times New Roman"/>
          <w:b/>
          <w:color w:val="0070C0"/>
          <w:sz w:val="24"/>
          <w:szCs w:val="24"/>
        </w:rPr>
        <w:t>IZVAN CENTRA GRADA ZAGREBA</w:t>
      </w:r>
      <w:bookmarkEnd w:id="0"/>
      <w:r w:rsidRPr="00E76B68">
        <w:rPr>
          <w:rFonts w:ascii="Times New Roman" w:hAnsi="Times New Roman"/>
          <w:b/>
          <w:color w:val="0070C0"/>
          <w:sz w:val="24"/>
          <w:szCs w:val="24"/>
        </w:rPr>
        <w:t xml:space="preserve"> </w:t>
      </w:r>
      <w:r w:rsidR="00CD393B">
        <w:rPr>
          <w:rFonts w:ascii="Times New Roman" w:hAnsi="Times New Roman"/>
          <w:b/>
          <w:color w:val="0070C0"/>
          <w:sz w:val="24"/>
          <w:szCs w:val="24"/>
        </w:rPr>
        <w:t>ZA</w:t>
      </w:r>
      <w:r w:rsidRPr="00E76B68">
        <w:rPr>
          <w:rFonts w:ascii="Times New Roman" w:hAnsi="Times New Roman"/>
          <w:b/>
          <w:color w:val="0070C0"/>
          <w:sz w:val="24"/>
          <w:szCs w:val="24"/>
        </w:rPr>
        <w:t xml:space="preserve"> 2025.</w:t>
      </w:r>
    </w:p>
    <w:p w14:paraId="4BAFE761" w14:textId="77777777" w:rsidR="009A273D" w:rsidRPr="009A273D" w:rsidRDefault="009A273D" w:rsidP="009A273D">
      <w:pPr>
        <w:jc w:val="center"/>
        <w:rPr>
          <w:rFonts w:ascii="Times New Roman" w:hAnsi="Times New Roman"/>
          <w:b/>
          <w:color w:val="0070C0"/>
          <w:sz w:val="32"/>
          <w:szCs w:val="32"/>
        </w:rPr>
      </w:pPr>
    </w:p>
    <w:p w14:paraId="364C5C17" w14:textId="77777777" w:rsidR="003E71F1" w:rsidRPr="007968A9" w:rsidRDefault="003E71F1" w:rsidP="006F15BC">
      <w:pPr>
        <w:pStyle w:val="ListParagraph"/>
        <w:numPr>
          <w:ilvl w:val="0"/>
          <w:numId w:val="2"/>
        </w:numPr>
        <w:spacing w:after="0" w:line="240" w:lineRule="auto"/>
        <w:rPr>
          <w:rStyle w:val="Strong"/>
          <w:rFonts w:ascii="Times New Roman" w:hAnsi="Times New Roman"/>
          <w:color w:val="0070C0"/>
          <w:sz w:val="24"/>
          <w:szCs w:val="24"/>
        </w:rPr>
      </w:pPr>
      <w:r w:rsidRPr="007968A9">
        <w:rPr>
          <w:rStyle w:val="Strong"/>
          <w:rFonts w:ascii="Times New Roman" w:hAnsi="Times New Roman"/>
          <w:color w:val="0070C0"/>
          <w:sz w:val="24"/>
          <w:szCs w:val="24"/>
        </w:rPr>
        <w:t xml:space="preserve">PREDMET I TRAJANJE JAVNOG </w:t>
      </w:r>
      <w:r w:rsidR="00E915BB">
        <w:rPr>
          <w:rStyle w:val="Strong"/>
          <w:rFonts w:ascii="Times New Roman" w:hAnsi="Times New Roman"/>
          <w:color w:val="0070C0"/>
          <w:sz w:val="24"/>
          <w:szCs w:val="24"/>
        </w:rPr>
        <w:t>POZIVA</w:t>
      </w:r>
    </w:p>
    <w:p w14:paraId="2A75AEC1" w14:textId="77777777" w:rsidR="00E205DC" w:rsidRPr="007968A9" w:rsidRDefault="00E205DC" w:rsidP="00025017">
      <w:pPr>
        <w:widowControl w:val="0"/>
        <w:overflowPunct w:val="0"/>
        <w:autoSpaceDE w:val="0"/>
        <w:autoSpaceDN w:val="0"/>
        <w:adjustRightInd w:val="0"/>
        <w:spacing w:after="0" w:line="255" w:lineRule="auto"/>
        <w:rPr>
          <w:rFonts w:ascii="Times New Roman" w:hAnsi="Times New Roman"/>
          <w:sz w:val="24"/>
          <w:szCs w:val="24"/>
        </w:rPr>
      </w:pPr>
    </w:p>
    <w:p w14:paraId="7FBDF821" w14:textId="2FF2EBCE" w:rsidR="00E91A4D" w:rsidRDefault="007968A9" w:rsidP="00125D90">
      <w:pPr>
        <w:pStyle w:val="NoSpacing"/>
        <w:ind w:firstLine="709"/>
        <w:jc w:val="both"/>
        <w:rPr>
          <w:rFonts w:ascii="Times New Roman" w:hAnsi="Times New Roman"/>
          <w:sz w:val="24"/>
          <w:szCs w:val="24"/>
          <w:lang w:val="hr-HR"/>
        </w:rPr>
      </w:pPr>
      <w:r w:rsidRPr="007968A9">
        <w:rPr>
          <w:rFonts w:ascii="Times New Roman" w:hAnsi="Times New Roman"/>
          <w:sz w:val="24"/>
          <w:szCs w:val="24"/>
          <w:lang w:val="hr-HR"/>
        </w:rPr>
        <w:t xml:space="preserve">Predmet </w:t>
      </w:r>
      <w:r w:rsidR="00FA345B">
        <w:rPr>
          <w:rFonts w:ascii="Times New Roman" w:hAnsi="Times New Roman"/>
          <w:sz w:val="24"/>
          <w:szCs w:val="24"/>
          <w:lang w:val="hr-HR"/>
        </w:rPr>
        <w:t>Javnog poziva za dodjelu potpora</w:t>
      </w:r>
      <w:r w:rsidR="00FA345B" w:rsidRPr="00FA345B">
        <w:t xml:space="preserve"> </w:t>
      </w:r>
      <w:r w:rsidR="00FA345B" w:rsidRPr="00FA345B">
        <w:rPr>
          <w:rFonts w:ascii="Times New Roman" w:hAnsi="Times New Roman"/>
          <w:sz w:val="24"/>
          <w:szCs w:val="24"/>
          <w:lang w:val="hr-HR"/>
        </w:rPr>
        <w:t xml:space="preserve">za </w:t>
      </w:r>
      <w:bookmarkStart w:id="1" w:name="_Hlk188365717"/>
      <w:r w:rsidR="00125D90" w:rsidRPr="00125D90">
        <w:rPr>
          <w:rFonts w:ascii="Times New Roman" w:hAnsi="Times New Roman"/>
          <w:sz w:val="24"/>
          <w:szCs w:val="24"/>
          <w:lang w:val="hr-HR"/>
        </w:rPr>
        <w:t xml:space="preserve">razvoj </w:t>
      </w:r>
      <w:r w:rsidR="00A27A3C">
        <w:rPr>
          <w:rFonts w:ascii="Times New Roman" w:hAnsi="Times New Roman"/>
          <w:sz w:val="24"/>
          <w:szCs w:val="24"/>
          <w:lang w:val="hr-HR"/>
        </w:rPr>
        <w:t>turističke ponude</w:t>
      </w:r>
      <w:r w:rsidR="00125D90" w:rsidRPr="00125D90">
        <w:rPr>
          <w:rFonts w:ascii="Times New Roman" w:hAnsi="Times New Roman"/>
          <w:sz w:val="24"/>
          <w:szCs w:val="24"/>
          <w:lang w:val="hr-HR"/>
        </w:rPr>
        <w:t xml:space="preserve"> izvan centra Grada Zagreba</w:t>
      </w:r>
      <w:r w:rsidR="00125D90" w:rsidRPr="00125D90" w:rsidDel="00125D90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1E5D0F">
        <w:rPr>
          <w:rFonts w:ascii="Times New Roman" w:hAnsi="Times New Roman"/>
          <w:sz w:val="24"/>
          <w:szCs w:val="24"/>
          <w:lang w:val="hr-HR"/>
        </w:rPr>
        <w:t>za</w:t>
      </w:r>
      <w:r w:rsidR="00125D90">
        <w:rPr>
          <w:rFonts w:ascii="Times New Roman" w:hAnsi="Times New Roman"/>
          <w:sz w:val="24"/>
          <w:szCs w:val="24"/>
          <w:lang w:val="hr-HR"/>
        </w:rPr>
        <w:t xml:space="preserve"> 2025</w:t>
      </w:r>
      <w:bookmarkEnd w:id="1"/>
      <w:r w:rsidR="00125D90">
        <w:rPr>
          <w:rFonts w:ascii="Times New Roman" w:hAnsi="Times New Roman"/>
          <w:sz w:val="24"/>
          <w:szCs w:val="24"/>
          <w:lang w:val="hr-HR"/>
        </w:rPr>
        <w:t xml:space="preserve">. </w:t>
      </w:r>
      <w:r w:rsidR="00E205DC" w:rsidRPr="007968A9">
        <w:rPr>
          <w:rFonts w:ascii="Times New Roman" w:hAnsi="Times New Roman"/>
          <w:sz w:val="24"/>
          <w:szCs w:val="24"/>
          <w:lang w:val="hr-HR"/>
        </w:rPr>
        <w:t xml:space="preserve">je dodjela bespovratnih </w:t>
      </w:r>
      <w:bookmarkStart w:id="2" w:name="_GoBack"/>
      <w:bookmarkEnd w:id="2"/>
      <w:r w:rsidR="00E205DC" w:rsidRPr="007968A9">
        <w:rPr>
          <w:rFonts w:ascii="Times New Roman" w:hAnsi="Times New Roman"/>
          <w:sz w:val="24"/>
          <w:szCs w:val="24"/>
          <w:lang w:val="hr-HR"/>
        </w:rPr>
        <w:t>potpora Grada Zagreba za provedbu Programa poticanja razvoja obrta, malog i srednjeg p</w:t>
      </w:r>
      <w:r w:rsidR="00E576E0">
        <w:rPr>
          <w:rFonts w:ascii="Times New Roman" w:hAnsi="Times New Roman"/>
          <w:sz w:val="24"/>
          <w:szCs w:val="24"/>
          <w:lang w:val="hr-HR"/>
        </w:rPr>
        <w:t>oduzetništva u Gradu Zagrebu 2024</w:t>
      </w:r>
      <w:r w:rsidR="00E205DC" w:rsidRPr="007968A9">
        <w:rPr>
          <w:rFonts w:ascii="Times New Roman" w:hAnsi="Times New Roman"/>
          <w:sz w:val="24"/>
          <w:szCs w:val="24"/>
          <w:lang w:val="hr-HR"/>
        </w:rPr>
        <w:t>. – 20</w:t>
      </w:r>
      <w:r w:rsidR="00E576E0">
        <w:rPr>
          <w:rFonts w:ascii="Times New Roman" w:hAnsi="Times New Roman"/>
          <w:sz w:val="24"/>
          <w:szCs w:val="24"/>
          <w:lang w:val="hr-HR"/>
        </w:rPr>
        <w:t>30</w:t>
      </w:r>
      <w:r w:rsidR="00E205DC" w:rsidRPr="007968A9">
        <w:rPr>
          <w:rFonts w:ascii="Times New Roman" w:hAnsi="Times New Roman"/>
          <w:sz w:val="24"/>
          <w:szCs w:val="24"/>
          <w:lang w:val="hr-HR"/>
        </w:rPr>
        <w:t xml:space="preserve">. </w:t>
      </w:r>
      <w:r w:rsidR="00364463">
        <w:rPr>
          <w:rFonts w:ascii="Times New Roman" w:hAnsi="Times New Roman"/>
          <w:sz w:val="24"/>
          <w:szCs w:val="24"/>
          <w:lang w:val="hr-HR"/>
        </w:rPr>
        <w:t>u dijelu povezani</w:t>
      </w:r>
      <w:r w:rsidRPr="007968A9">
        <w:rPr>
          <w:rFonts w:ascii="Times New Roman" w:hAnsi="Times New Roman"/>
          <w:sz w:val="24"/>
          <w:szCs w:val="24"/>
          <w:lang w:val="hr-HR"/>
        </w:rPr>
        <w:t>m</w:t>
      </w:r>
      <w:r w:rsidR="00E205DC" w:rsidRPr="007968A9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7968A9">
        <w:rPr>
          <w:rFonts w:ascii="Times New Roman" w:hAnsi="Times New Roman"/>
          <w:sz w:val="24"/>
          <w:szCs w:val="24"/>
          <w:lang w:val="hr-HR"/>
        </w:rPr>
        <w:t xml:space="preserve">s </w:t>
      </w:r>
      <w:r w:rsidR="00E576E0" w:rsidRPr="00E576E0">
        <w:rPr>
          <w:rFonts w:ascii="Times New Roman" w:hAnsi="Times New Roman"/>
          <w:sz w:val="24"/>
          <w:szCs w:val="24"/>
          <w:lang w:val="hr-HR"/>
        </w:rPr>
        <w:t>mjerama: 4.1. Potpore poduzetnicima u razvoju održivog, otpornog i konkurentnog turizma i 4.2. Potpore razvoju poduzetništva u kulturnim i kreativnim industrijama</w:t>
      </w:r>
      <w:r w:rsidR="00E576E0">
        <w:rPr>
          <w:rFonts w:ascii="Times New Roman" w:hAnsi="Times New Roman"/>
          <w:sz w:val="24"/>
          <w:szCs w:val="24"/>
          <w:lang w:val="hr-HR"/>
        </w:rPr>
        <w:t>.</w:t>
      </w:r>
    </w:p>
    <w:p w14:paraId="35E4F7E9" w14:textId="77777777" w:rsidR="00E576E0" w:rsidRPr="00E576E0" w:rsidRDefault="00E576E0" w:rsidP="00E576E0">
      <w:pPr>
        <w:pStyle w:val="NoSpacing"/>
        <w:ind w:firstLine="709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7491AA69" w14:textId="4FB96BBB" w:rsidR="00A27A3C" w:rsidRDefault="00E576E0" w:rsidP="009A415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bookmarkStart w:id="3" w:name="_Hlk188619019"/>
      <w:r w:rsidRPr="00E77F2A">
        <w:rPr>
          <w:rFonts w:ascii="Times New Roman" w:hAnsi="Times New Roman"/>
          <w:sz w:val="24"/>
          <w:szCs w:val="24"/>
        </w:rPr>
        <w:t xml:space="preserve">Potpore </w:t>
      </w:r>
      <w:r w:rsidR="00111B8E">
        <w:rPr>
          <w:rFonts w:ascii="Times New Roman" w:hAnsi="Times New Roman"/>
          <w:sz w:val="24"/>
          <w:szCs w:val="24"/>
        </w:rPr>
        <w:t xml:space="preserve">temeljem </w:t>
      </w:r>
      <w:r w:rsidR="00125D90">
        <w:rPr>
          <w:rFonts w:ascii="Times New Roman" w:hAnsi="Times New Roman"/>
          <w:sz w:val="24"/>
          <w:szCs w:val="24"/>
        </w:rPr>
        <w:t xml:space="preserve">ovog </w:t>
      </w:r>
      <w:r w:rsidR="00111B8E">
        <w:rPr>
          <w:rFonts w:ascii="Times New Roman" w:hAnsi="Times New Roman"/>
          <w:sz w:val="24"/>
          <w:szCs w:val="24"/>
        </w:rPr>
        <w:t>javnog poziva</w:t>
      </w:r>
      <w:r>
        <w:rPr>
          <w:rFonts w:ascii="Times New Roman" w:hAnsi="Times New Roman"/>
          <w:sz w:val="24"/>
          <w:szCs w:val="24"/>
        </w:rPr>
        <w:t xml:space="preserve"> dodjeljuju se </w:t>
      </w:r>
      <w:r w:rsidR="00B5172B">
        <w:rPr>
          <w:rFonts w:ascii="Times New Roman" w:hAnsi="Times New Roman"/>
          <w:sz w:val="24"/>
          <w:szCs w:val="24"/>
        </w:rPr>
        <w:t>razvoj turističke ponude izvan centra Grada Zagreba</w:t>
      </w:r>
      <w:bookmarkEnd w:id="3"/>
      <w:r w:rsidR="00B5172B">
        <w:rPr>
          <w:rFonts w:ascii="Times New Roman" w:hAnsi="Times New Roman"/>
          <w:sz w:val="24"/>
          <w:szCs w:val="24"/>
        </w:rPr>
        <w:t xml:space="preserve">, </w:t>
      </w:r>
      <w:bookmarkStart w:id="4" w:name="_Hlk167783365"/>
      <w:r w:rsidR="00A27A3C">
        <w:rPr>
          <w:rFonts w:ascii="Times New Roman" w:hAnsi="Times New Roman"/>
          <w:sz w:val="24"/>
          <w:szCs w:val="24"/>
        </w:rPr>
        <w:t>s ciljem</w:t>
      </w:r>
      <w:r>
        <w:rPr>
          <w:rFonts w:ascii="Times New Roman" w:hAnsi="Times New Roman"/>
          <w:sz w:val="24"/>
          <w:szCs w:val="24"/>
        </w:rPr>
        <w:t xml:space="preserve"> </w:t>
      </w:r>
      <w:r w:rsidR="00A27A3C">
        <w:rPr>
          <w:rFonts w:ascii="Times New Roman" w:hAnsi="Times New Roman"/>
          <w:sz w:val="24"/>
          <w:szCs w:val="24"/>
        </w:rPr>
        <w:t xml:space="preserve">razvoja </w:t>
      </w:r>
      <w:r w:rsidR="00A27A3C" w:rsidRPr="00E77F2A">
        <w:rPr>
          <w:rFonts w:ascii="Times New Roman" w:hAnsi="Times New Roman"/>
          <w:sz w:val="24"/>
          <w:szCs w:val="24"/>
        </w:rPr>
        <w:t>uravnoteženog, prostorno ravnomjernijeg i uključivog turizma</w:t>
      </w:r>
      <w:r w:rsidR="00A27A3C">
        <w:rPr>
          <w:rFonts w:ascii="Times New Roman" w:hAnsi="Times New Roman"/>
          <w:sz w:val="24"/>
          <w:szCs w:val="24"/>
        </w:rPr>
        <w:t xml:space="preserve"> te</w:t>
      </w:r>
      <w:r w:rsidR="00A27A3C" w:rsidDel="00A27A3C">
        <w:rPr>
          <w:rFonts w:ascii="Times New Roman" w:hAnsi="Times New Roman"/>
          <w:sz w:val="24"/>
          <w:szCs w:val="24"/>
        </w:rPr>
        <w:t xml:space="preserve"> </w:t>
      </w:r>
      <w:r w:rsidR="00A27A3C" w:rsidRPr="00E77F2A">
        <w:rPr>
          <w:rFonts w:ascii="Times New Roman" w:hAnsi="Times New Roman"/>
          <w:sz w:val="24"/>
          <w:szCs w:val="24"/>
        </w:rPr>
        <w:t>turističkih proizvoda visoke dodane vrijednosti</w:t>
      </w:r>
      <w:r w:rsidR="00B5172B">
        <w:rPr>
          <w:rFonts w:ascii="Times New Roman" w:hAnsi="Times New Roman"/>
          <w:sz w:val="24"/>
          <w:szCs w:val="24"/>
        </w:rPr>
        <w:t>.</w:t>
      </w:r>
      <w:r w:rsidR="00A27A3C" w:rsidRPr="00A27A3C">
        <w:rPr>
          <w:rFonts w:ascii="Times New Roman" w:hAnsi="Times New Roman"/>
          <w:sz w:val="24"/>
          <w:szCs w:val="24"/>
        </w:rPr>
        <w:t xml:space="preserve"> </w:t>
      </w:r>
    </w:p>
    <w:p w14:paraId="56CF207B" w14:textId="77777777" w:rsidR="006917F7" w:rsidRDefault="006917F7" w:rsidP="009A415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F89AEF9" w14:textId="762D8462" w:rsidR="00E576E0" w:rsidRPr="009A415A" w:rsidRDefault="0051721D" w:rsidP="009A415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bookmarkStart w:id="5" w:name="_Hlk188609515"/>
      <w:bookmarkStart w:id="6" w:name="_Hlk188362650"/>
      <w:r>
        <w:rPr>
          <w:rFonts w:ascii="Times New Roman" w:hAnsi="Times New Roman"/>
          <w:sz w:val="24"/>
          <w:szCs w:val="24"/>
        </w:rPr>
        <w:t>Ovim javnim</w:t>
      </w:r>
      <w:r w:rsidR="00382BF3">
        <w:rPr>
          <w:rFonts w:ascii="Times New Roman" w:hAnsi="Times New Roman"/>
          <w:sz w:val="24"/>
          <w:szCs w:val="24"/>
        </w:rPr>
        <w:t xml:space="preserve"> poziv</w:t>
      </w:r>
      <w:r>
        <w:rPr>
          <w:rFonts w:ascii="Times New Roman" w:hAnsi="Times New Roman"/>
          <w:sz w:val="24"/>
          <w:szCs w:val="24"/>
        </w:rPr>
        <w:t>om</w:t>
      </w:r>
      <w:r w:rsidR="00382BF3">
        <w:rPr>
          <w:rFonts w:ascii="Times New Roman" w:hAnsi="Times New Roman"/>
          <w:sz w:val="24"/>
          <w:szCs w:val="24"/>
        </w:rPr>
        <w:t xml:space="preserve"> </w:t>
      </w:r>
      <w:r w:rsidR="00B5172B">
        <w:rPr>
          <w:rFonts w:ascii="Times New Roman" w:hAnsi="Times New Roman"/>
          <w:sz w:val="24"/>
          <w:szCs w:val="24"/>
        </w:rPr>
        <w:t>potiče</w:t>
      </w:r>
      <w:r w:rsidR="00382BF3">
        <w:rPr>
          <w:rFonts w:ascii="Times New Roman" w:hAnsi="Times New Roman"/>
          <w:sz w:val="24"/>
          <w:szCs w:val="24"/>
        </w:rPr>
        <w:t xml:space="preserve"> se</w:t>
      </w:r>
      <w:r>
        <w:rPr>
          <w:rFonts w:ascii="Times New Roman" w:hAnsi="Times New Roman"/>
          <w:sz w:val="24"/>
          <w:szCs w:val="24"/>
        </w:rPr>
        <w:t xml:space="preserve"> razvoj turističke ponude</w:t>
      </w:r>
      <w:r w:rsidR="00B5172B">
        <w:rPr>
          <w:rFonts w:ascii="Times New Roman" w:hAnsi="Times New Roman"/>
          <w:sz w:val="24"/>
          <w:szCs w:val="24"/>
        </w:rPr>
        <w:t xml:space="preserve"> izvan centra Grada Zagreba,</w:t>
      </w:r>
      <w:r>
        <w:rPr>
          <w:rFonts w:ascii="Times New Roman" w:hAnsi="Times New Roman"/>
          <w:sz w:val="24"/>
          <w:szCs w:val="24"/>
        </w:rPr>
        <w:t xml:space="preserve"> </w:t>
      </w:r>
      <w:r w:rsidR="00B5172B">
        <w:rPr>
          <w:rFonts w:ascii="Times New Roman" w:hAnsi="Times New Roman"/>
          <w:sz w:val="24"/>
          <w:szCs w:val="24"/>
        </w:rPr>
        <w:t>koja mora biti isključivo na otvorenom prostoru, a podrazumijeva</w:t>
      </w:r>
      <w:bookmarkEnd w:id="5"/>
      <w:r w:rsidR="00B5172B">
        <w:rPr>
          <w:rFonts w:ascii="Times New Roman" w:hAnsi="Times New Roman"/>
          <w:sz w:val="24"/>
          <w:szCs w:val="24"/>
        </w:rPr>
        <w:t xml:space="preserve">: </w:t>
      </w:r>
      <w:bookmarkStart w:id="7" w:name="_Hlk166667454"/>
      <w:bookmarkEnd w:id="4"/>
    </w:p>
    <w:p w14:paraId="700A61DE" w14:textId="22CA8720" w:rsidR="00E576E0" w:rsidRPr="00AD2C6E" w:rsidRDefault="00A27A3C" w:rsidP="00B5172B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8" w:name="_Hlk188266237"/>
      <w:r>
        <w:rPr>
          <w:rFonts w:ascii="Times New Roman" w:hAnsi="Times New Roman"/>
          <w:color w:val="000000"/>
          <w:sz w:val="24"/>
          <w:szCs w:val="24"/>
        </w:rPr>
        <w:t xml:space="preserve">događanja </w:t>
      </w:r>
      <w:r w:rsidR="00E576E0">
        <w:rPr>
          <w:rFonts w:ascii="Times New Roman" w:hAnsi="Times New Roman"/>
          <w:color w:val="000000"/>
          <w:sz w:val="24"/>
          <w:szCs w:val="24"/>
        </w:rPr>
        <w:t>na gradskim tržnicama</w:t>
      </w:r>
      <w:bookmarkEnd w:id="7"/>
      <w:r w:rsidR="00E576E0">
        <w:rPr>
          <w:rFonts w:ascii="Times New Roman" w:hAnsi="Times New Roman"/>
          <w:color w:val="000000"/>
          <w:sz w:val="24"/>
          <w:szCs w:val="24"/>
        </w:rPr>
        <w:t>,</w:t>
      </w:r>
    </w:p>
    <w:p w14:paraId="59597290" w14:textId="018641AA" w:rsidR="00E576E0" w:rsidRDefault="00A27A3C" w:rsidP="00B5172B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događanja </w:t>
      </w:r>
      <w:r w:rsidR="00E576E0">
        <w:rPr>
          <w:rFonts w:ascii="Times New Roman" w:hAnsi="Times New Roman"/>
          <w:color w:val="000000"/>
          <w:sz w:val="24"/>
          <w:szCs w:val="24"/>
        </w:rPr>
        <w:t xml:space="preserve">na </w:t>
      </w:r>
      <w:r w:rsidR="00E576E0" w:rsidRPr="00AD2C6E">
        <w:rPr>
          <w:rFonts w:ascii="Times New Roman" w:hAnsi="Times New Roman"/>
          <w:color w:val="000000"/>
          <w:sz w:val="24"/>
          <w:szCs w:val="24"/>
        </w:rPr>
        <w:t>Medvednic</w:t>
      </w:r>
      <w:r w:rsidR="00382BF3">
        <w:rPr>
          <w:rFonts w:ascii="Times New Roman" w:hAnsi="Times New Roman"/>
          <w:color w:val="000000"/>
          <w:sz w:val="24"/>
          <w:szCs w:val="24"/>
        </w:rPr>
        <w:t>i</w:t>
      </w:r>
      <w:r w:rsidR="00E576E0" w:rsidRPr="00AD2C6E">
        <w:rPr>
          <w:rFonts w:ascii="Times New Roman" w:hAnsi="Times New Roman"/>
          <w:color w:val="000000"/>
          <w:sz w:val="24"/>
          <w:szCs w:val="24"/>
        </w:rPr>
        <w:t xml:space="preserve"> (unutar administrativnih granica Grada Zagreba)</w:t>
      </w:r>
      <w:r w:rsidR="00E576E0">
        <w:rPr>
          <w:rFonts w:ascii="Times New Roman" w:hAnsi="Times New Roman"/>
          <w:color w:val="000000"/>
          <w:sz w:val="24"/>
          <w:szCs w:val="24"/>
        </w:rPr>
        <w:t>,</w:t>
      </w:r>
    </w:p>
    <w:p w14:paraId="35DDEC30" w14:textId="6F565081" w:rsidR="00A27A3C" w:rsidRDefault="00A27A3C" w:rsidP="00B5172B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događanja </w:t>
      </w:r>
      <w:r w:rsidR="00E576E0">
        <w:rPr>
          <w:rFonts w:ascii="Times New Roman" w:hAnsi="Times New Roman"/>
          <w:color w:val="000000"/>
          <w:sz w:val="24"/>
          <w:szCs w:val="24"/>
        </w:rPr>
        <w:t xml:space="preserve">izvan centra </w:t>
      </w:r>
      <w:r w:rsidR="00382BF3">
        <w:rPr>
          <w:rFonts w:ascii="Times New Roman" w:hAnsi="Times New Roman"/>
          <w:color w:val="000000"/>
          <w:sz w:val="24"/>
          <w:szCs w:val="24"/>
        </w:rPr>
        <w:t>G</w:t>
      </w:r>
      <w:r w:rsidR="00E576E0">
        <w:rPr>
          <w:rFonts w:ascii="Times New Roman" w:hAnsi="Times New Roman"/>
          <w:color w:val="000000"/>
          <w:sz w:val="24"/>
          <w:szCs w:val="24"/>
        </w:rPr>
        <w:t>rada Zagreba</w:t>
      </w:r>
      <w:r>
        <w:rPr>
          <w:rFonts w:ascii="Times New Roman" w:hAnsi="Times New Roman"/>
          <w:color w:val="000000"/>
          <w:sz w:val="24"/>
          <w:szCs w:val="24"/>
        </w:rPr>
        <w:t>,</w:t>
      </w:r>
    </w:p>
    <w:p w14:paraId="578CF453" w14:textId="5D5B67B9" w:rsidR="00E576E0" w:rsidRDefault="00EA299A" w:rsidP="00B5172B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9" w:name="_Hlk188450637"/>
      <w:r>
        <w:rPr>
          <w:rFonts w:ascii="Times New Roman" w:hAnsi="Times New Roman"/>
          <w:color w:val="000000"/>
          <w:sz w:val="24"/>
          <w:szCs w:val="24"/>
        </w:rPr>
        <w:t>kreativn</w:t>
      </w:r>
      <w:r w:rsidR="0051721D">
        <w:rPr>
          <w:rFonts w:ascii="Times New Roman" w:hAnsi="Times New Roman"/>
          <w:color w:val="000000"/>
          <w:sz w:val="24"/>
          <w:szCs w:val="24"/>
        </w:rPr>
        <w:t>e</w:t>
      </w:r>
      <w:r w:rsidR="00A27A3C">
        <w:rPr>
          <w:rFonts w:ascii="Times New Roman" w:hAnsi="Times New Roman"/>
          <w:color w:val="000000"/>
          <w:sz w:val="24"/>
          <w:szCs w:val="24"/>
        </w:rPr>
        <w:t xml:space="preserve"> turističk</w:t>
      </w:r>
      <w:r w:rsidR="0051721D">
        <w:rPr>
          <w:rFonts w:ascii="Times New Roman" w:hAnsi="Times New Roman"/>
          <w:color w:val="000000"/>
          <w:sz w:val="24"/>
          <w:szCs w:val="24"/>
        </w:rPr>
        <w:t>e</w:t>
      </w:r>
      <w:r w:rsidR="00A27A3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1721D">
        <w:rPr>
          <w:rFonts w:ascii="Times New Roman" w:hAnsi="Times New Roman"/>
          <w:color w:val="000000"/>
          <w:sz w:val="24"/>
          <w:szCs w:val="24"/>
        </w:rPr>
        <w:t>proizvode</w:t>
      </w:r>
      <w:bookmarkEnd w:id="9"/>
      <w:r w:rsidR="0051721D">
        <w:rPr>
          <w:rFonts w:ascii="Times New Roman" w:hAnsi="Times New Roman"/>
          <w:color w:val="000000"/>
          <w:sz w:val="24"/>
          <w:szCs w:val="24"/>
        </w:rPr>
        <w:t>.</w:t>
      </w:r>
    </w:p>
    <w:bookmarkEnd w:id="6"/>
    <w:bookmarkEnd w:id="8"/>
    <w:p w14:paraId="5585F136" w14:textId="77777777" w:rsidR="00F56F32" w:rsidRPr="005E7D90" w:rsidRDefault="00F56F32" w:rsidP="005E7D90">
      <w:pPr>
        <w:pStyle w:val="ListParagraph"/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839563" w14:textId="77777777" w:rsidR="00E205DC" w:rsidRPr="007968A9" w:rsidRDefault="00E205DC" w:rsidP="009249F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68A9">
        <w:rPr>
          <w:rFonts w:ascii="Times New Roman" w:hAnsi="Times New Roman"/>
          <w:sz w:val="24"/>
          <w:szCs w:val="24"/>
        </w:rPr>
        <w:t xml:space="preserve">Potpore koje se odobravaju i dodjeljuju na temelju ovog javnog </w:t>
      </w:r>
      <w:r w:rsidR="001C02B9">
        <w:rPr>
          <w:rFonts w:ascii="Times New Roman" w:hAnsi="Times New Roman"/>
          <w:sz w:val="24"/>
          <w:szCs w:val="24"/>
        </w:rPr>
        <w:t>poziva smatraju</w:t>
      </w:r>
      <w:r w:rsidR="001C02B9" w:rsidRPr="007968A9">
        <w:rPr>
          <w:rFonts w:ascii="Times New Roman" w:hAnsi="Times New Roman"/>
          <w:sz w:val="24"/>
          <w:szCs w:val="24"/>
        </w:rPr>
        <w:t xml:space="preserve"> </w:t>
      </w:r>
      <w:r w:rsidR="001C02B9">
        <w:rPr>
          <w:rFonts w:ascii="Times New Roman" w:hAnsi="Times New Roman"/>
          <w:sz w:val="24"/>
          <w:szCs w:val="24"/>
        </w:rPr>
        <w:t>se</w:t>
      </w:r>
      <w:r w:rsidR="001C02B9" w:rsidRPr="007968A9">
        <w:rPr>
          <w:rFonts w:ascii="Times New Roman" w:hAnsi="Times New Roman"/>
          <w:sz w:val="24"/>
          <w:szCs w:val="24"/>
        </w:rPr>
        <w:t xml:space="preserve"> </w:t>
      </w:r>
      <w:r w:rsidRPr="007968A9">
        <w:rPr>
          <w:rFonts w:ascii="Times New Roman" w:hAnsi="Times New Roman"/>
          <w:sz w:val="24"/>
          <w:szCs w:val="24"/>
        </w:rPr>
        <w:t>potpor</w:t>
      </w:r>
      <w:r w:rsidR="001C02B9">
        <w:rPr>
          <w:rFonts w:ascii="Times New Roman" w:hAnsi="Times New Roman"/>
          <w:sz w:val="24"/>
          <w:szCs w:val="24"/>
        </w:rPr>
        <w:t>ama</w:t>
      </w:r>
      <w:r w:rsidRPr="007968A9">
        <w:rPr>
          <w:rFonts w:ascii="Times New Roman" w:hAnsi="Times New Roman"/>
          <w:sz w:val="24"/>
          <w:szCs w:val="24"/>
        </w:rPr>
        <w:t xml:space="preserve"> male vrijednosti. </w:t>
      </w:r>
    </w:p>
    <w:p w14:paraId="6906B89A" w14:textId="77777777" w:rsidR="00E205DC" w:rsidRPr="007968A9" w:rsidRDefault="00E205DC" w:rsidP="0040025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68A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1E4CA48" w14:textId="45365CE4" w:rsidR="00E205DC" w:rsidRPr="00057056" w:rsidRDefault="00F21D0B" w:rsidP="00B607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8635F6">
        <w:rPr>
          <w:rFonts w:ascii="Times New Roman" w:hAnsi="Times New Roman"/>
          <w:sz w:val="24"/>
          <w:szCs w:val="24"/>
        </w:rPr>
        <w:t xml:space="preserve">Javni poziv otvoren je danom objave na mrežnim stranicama Grada Zagreba, </w:t>
      </w:r>
      <w:r w:rsidRPr="00057056">
        <w:rPr>
          <w:rFonts w:ascii="Times New Roman" w:hAnsi="Times New Roman"/>
          <w:b/>
          <w:bCs/>
          <w:sz w:val="24"/>
          <w:szCs w:val="24"/>
        </w:rPr>
        <w:t xml:space="preserve">a </w:t>
      </w:r>
      <w:r w:rsidR="00CF44E3" w:rsidRPr="00057056">
        <w:rPr>
          <w:rFonts w:ascii="Times New Roman" w:hAnsi="Times New Roman"/>
          <w:b/>
          <w:bCs/>
          <w:sz w:val="24"/>
          <w:szCs w:val="24"/>
        </w:rPr>
        <w:t xml:space="preserve">prijave za dodjelu potpore (u daljnjem tekstu: Prijava) </w:t>
      </w:r>
      <w:r w:rsidR="009642E3" w:rsidRPr="00057056">
        <w:rPr>
          <w:rFonts w:ascii="Times New Roman" w:hAnsi="Times New Roman"/>
          <w:b/>
          <w:bCs/>
          <w:sz w:val="24"/>
          <w:szCs w:val="24"/>
        </w:rPr>
        <w:t>se</w:t>
      </w:r>
      <w:r w:rsidRPr="00057056">
        <w:rPr>
          <w:rFonts w:ascii="Times New Roman" w:hAnsi="Times New Roman"/>
          <w:b/>
          <w:bCs/>
          <w:sz w:val="24"/>
          <w:szCs w:val="24"/>
        </w:rPr>
        <w:t xml:space="preserve"> podnose zaključno</w:t>
      </w:r>
      <w:r w:rsidR="00A12D22" w:rsidRPr="00057056">
        <w:rPr>
          <w:rFonts w:ascii="Times New Roman" w:hAnsi="Times New Roman"/>
          <w:b/>
          <w:bCs/>
          <w:sz w:val="24"/>
          <w:szCs w:val="24"/>
        </w:rPr>
        <w:t xml:space="preserve"> s danom </w:t>
      </w:r>
      <w:r w:rsidR="00125D90">
        <w:rPr>
          <w:rFonts w:ascii="Times New Roman" w:hAnsi="Times New Roman"/>
          <w:b/>
          <w:bCs/>
          <w:sz w:val="24"/>
          <w:szCs w:val="24"/>
        </w:rPr>
        <w:t>___________</w:t>
      </w:r>
      <w:r w:rsidR="00057056" w:rsidRPr="00057056">
        <w:rPr>
          <w:rFonts w:ascii="Times New Roman" w:hAnsi="Times New Roman"/>
          <w:b/>
          <w:bCs/>
          <w:sz w:val="24"/>
          <w:szCs w:val="24"/>
        </w:rPr>
        <w:t>202</w:t>
      </w:r>
      <w:r w:rsidR="00125D90">
        <w:rPr>
          <w:rFonts w:ascii="Times New Roman" w:hAnsi="Times New Roman"/>
          <w:b/>
          <w:bCs/>
          <w:sz w:val="24"/>
          <w:szCs w:val="24"/>
        </w:rPr>
        <w:t>5</w:t>
      </w:r>
      <w:r w:rsidR="00057056" w:rsidRPr="00057056">
        <w:rPr>
          <w:rFonts w:ascii="Times New Roman" w:hAnsi="Times New Roman"/>
          <w:b/>
          <w:bCs/>
          <w:sz w:val="24"/>
          <w:szCs w:val="24"/>
        </w:rPr>
        <w:t>. godine.</w:t>
      </w:r>
      <w:r w:rsidRPr="00057056">
        <w:rPr>
          <w:rFonts w:ascii="Times New Roman" w:hAnsi="Times New Roman"/>
          <w:b/>
          <w:sz w:val="24"/>
          <w:szCs w:val="24"/>
        </w:rPr>
        <w:t xml:space="preserve"> </w:t>
      </w:r>
    </w:p>
    <w:p w14:paraId="3B52AF5E" w14:textId="77777777" w:rsidR="00466E5B" w:rsidRPr="00B60725" w:rsidRDefault="00466E5B" w:rsidP="00B607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4EF10E21" w14:textId="25B1FC36" w:rsidR="00F21D0B" w:rsidRPr="007968A9" w:rsidRDefault="00F21D0B" w:rsidP="00E0692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Kao </w:t>
      </w:r>
      <w:r w:rsidRPr="002809E6">
        <w:rPr>
          <w:rFonts w:ascii="Times New Roman" w:hAnsi="Times New Roman"/>
          <w:sz w:val="24"/>
          <w:szCs w:val="24"/>
        </w:rPr>
        <w:t xml:space="preserve">datum podnošenja </w:t>
      </w:r>
      <w:r w:rsidR="005147D3">
        <w:rPr>
          <w:rFonts w:ascii="Times New Roman" w:hAnsi="Times New Roman"/>
          <w:sz w:val="24"/>
          <w:szCs w:val="24"/>
        </w:rPr>
        <w:t>P</w:t>
      </w:r>
      <w:r w:rsidRPr="002809E6">
        <w:rPr>
          <w:rFonts w:ascii="Times New Roman" w:hAnsi="Times New Roman"/>
          <w:sz w:val="24"/>
          <w:szCs w:val="24"/>
        </w:rPr>
        <w:t>rijave</w:t>
      </w:r>
      <w:r w:rsidR="002D3D05" w:rsidRPr="002809E6">
        <w:rPr>
          <w:rFonts w:ascii="Times New Roman" w:hAnsi="Times New Roman"/>
          <w:bCs/>
          <w:sz w:val="24"/>
          <w:szCs w:val="24"/>
        </w:rPr>
        <w:t xml:space="preserve"> </w:t>
      </w:r>
      <w:r w:rsidRPr="002809E6">
        <w:rPr>
          <w:rFonts w:ascii="Times New Roman" w:hAnsi="Times New Roman"/>
          <w:sz w:val="24"/>
          <w:szCs w:val="24"/>
        </w:rPr>
        <w:t>smatra</w:t>
      </w:r>
      <w:r w:rsidR="001F7FE6">
        <w:rPr>
          <w:rFonts w:ascii="Times New Roman" w:hAnsi="Times New Roman"/>
          <w:sz w:val="24"/>
          <w:szCs w:val="24"/>
        </w:rPr>
        <w:t xml:space="preserve"> se dan predaje P</w:t>
      </w:r>
      <w:r>
        <w:rPr>
          <w:rFonts w:ascii="Times New Roman" w:hAnsi="Times New Roman"/>
          <w:sz w:val="24"/>
          <w:szCs w:val="24"/>
        </w:rPr>
        <w:t xml:space="preserve">rijave poštanskom uredu ili osobnom dostavom u pisarnicu Grada Zagreba. </w:t>
      </w:r>
    </w:p>
    <w:p w14:paraId="2A3CFB7D" w14:textId="77777777" w:rsidR="00553BFB" w:rsidRPr="007968A9" w:rsidRDefault="00553BFB" w:rsidP="003E71F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088C42E" w14:textId="77777777" w:rsidR="003E71F1" w:rsidRPr="007968A9" w:rsidRDefault="00A35177" w:rsidP="006F15BC">
      <w:pPr>
        <w:pStyle w:val="ListParagraph"/>
        <w:numPr>
          <w:ilvl w:val="0"/>
          <w:numId w:val="2"/>
        </w:numPr>
        <w:spacing w:after="0" w:line="240" w:lineRule="auto"/>
        <w:rPr>
          <w:rStyle w:val="Strong"/>
          <w:rFonts w:ascii="Times New Roman" w:hAnsi="Times New Roman"/>
          <w:color w:val="0070C0"/>
          <w:sz w:val="24"/>
          <w:szCs w:val="24"/>
        </w:rPr>
      </w:pPr>
      <w:r>
        <w:rPr>
          <w:rStyle w:val="Strong"/>
          <w:rFonts w:ascii="Times New Roman" w:hAnsi="Times New Roman"/>
          <w:color w:val="0070C0"/>
          <w:sz w:val="24"/>
          <w:szCs w:val="24"/>
        </w:rPr>
        <w:t xml:space="preserve">KORISNICI POTPORA I </w:t>
      </w:r>
      <w:r w:rsidR="003E71F1" w:rsidRPr="007968A9">
        <w:rPr>
          <w:rStyle w:val="Strong"/>
          <w:rFonts w:ascii="Times New Roman" w:hAnsi="Times New Roman"/>
          <w:color w:val="0070C0"/>
          <w:sz w:val="24"/>
          <w:szCs w:val="24"/>
        </w:rPr>
        <w:t xml:space="preserve">UVJETI ZA DODJELU POTPORE </w:t>
      </w:r>
    </w:p>
    <w:p w14:paraId="19DABD0E" w14:textId="77777777" w:rsidR="00E205DC" w:rsidRPr="007968A9" w:rsidRDefault="00E205DC" w:rsidP="00E0692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93793B" w14:textId="77777777" w:rsidR="00DF7C4B" w:rsidRPr="007968A9" w:rsidRDefault="00DF7C4B" w:rsidP="00A12D22">
      <w:pPr>
        <w:pStyle w:val="NoSpacing"/>
        <w:spacing w:before="120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  <w:lang w:val="hr-HR"/>
        </w:rPr>
      </w:pPr>
      <w:r w:rsidRPr="007968A9">
        <w:rPr>
          <w:rFonts w:ascii="Times New Roman" w:hAnsi="Times New Roman"/>
          <w:bCs/>
          <w:color w:val="000000"/>
          <w:sz w:val="24"/>
          <w:szCs w:val="24"/>
          <w:lang w:val="hr-HR"/>
        </w:rPr>
        <w:t>Korisnici potpora mogu biti:</w:t>
      </w:r>
    </w:p>
    <w:p w14:paraId="6F9ECC25" w14:textId="77777777" w:rsidR="005D3AEE" w:rsidRPr="005D3AEE" w:rsidRDefault="005D3AEE" w:rsidP="00A12D22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3AEE">
        <w:rPr>
          <w:rFonts w:ascii="Times New Roman" w:hAnsi="Times New Roman"/>
          <w:sz w:val="24"/>
          <w:szCs w:val="24"/>
        </w:rPr>
        <w:t>mikro, mala i srednja trgovačka društva,</w:t>
      </w:r>
    </w:p>
    <w:p w14:paraId="3A0AABD7" w14:textId="77777777" w:rsidR="005D3AEE" w:rsidRPr="005D3AEE" w:rsidRDefault="005D3AEE" w:rsidP="00A12D22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3AEE">
        <w:rPr>
          <w:rFonts w:ascii="Times New Roman" w:hAnsi="Times New Roman"/>
          <w:sz w:val="24"/>
          <w:szCs w:val="24"/>
        </w:rPr>
        <w:t>zadruge,</w:t>
      </w:r>
    </w:p>
    <w:p w14:paraId="466F2F72" w14:textId="77777777" w:rsidR="00C61687" w:rsidRPr="007968A9" w:rsidRDefault="005D3AEE" w:rsidP="00A12D22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3AEE">
        <w:rPr>
          <w:rFonts w:ascii="Times New Roman" w:hAnsi="Times New Roman"/>
          <w:sz w:val="24"/>
          <w:szCs w:val="24"/>
        </w:rPr>
        <w:t>obrti.</w:t>
      </w:r>
      <w:r w:rsidR="00C61687" w:rsidRPr="007968A9">
        <w:rPr>
          <w:rFonts w:ascii="Times New Roman" w:hAnsi="Times New Roman"/>
          <w:sz w:val="24"/>
          <w:szCs w:val="24"/>
        </w:rPr>
        <w:t xml:space="preserve"> </w:t>
      </w:r>
    </w:p>
    <w:p w14:paraId="733679A5" w14:textId="77777777" w:rsidR="006917F7" w:rsidRDefault="006917F7" w:rsidP="006917F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1E3FA8D5" w14:textId="328A0033" w:rsidR="006917F7" w:rsidRPr="00B5172B" w:rsidRDefault="006917F7" w:rsidP="00B5172B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B5172B">
        <w:rPr>
          <w:rFonts w:ascii="Times New Roman" w:hAnsi="Times New Roman"/>
          <w:bCs/>
          <w:sz w:val="24"/>
          <w:szCs w:val="24"/>
        </w:rPr>
        <w:t>Korisnik potpore ne može biti pravna osoba čiji je osnivač Republika Hrvatska, jedinica lokalne i područne (regionalne) samouprave ili tijelo javne vlasti.</w:t>
      </w:r>
    </w:p>
    <w:p w14:paraId="327C082C" w14:textId="77777777" w:rsidR="00DF7C4B" w:rsidRPr="007968A9" w:rsidRDefault="00DF7C4B" w:rsidP="00DF7C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B525F11" w14:textId="77777777" w:rsidR="00DF7C4B" w:rsidRPr="008603A3" w:rsidRDefault="00DF7C4B" w:rsidP="008603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603A3">
        <w:rPr>
          <w:rFonts w:ascii="Times New Roman" w:hAnsi="Times New Roman"/>
          <w:bCs/>
          <w:color w:val="000000"/>
          <w:sz w:val="24"/>
          <w:szCs w:val="24"/>
        </w:rPr>
        <w:t>Korisnici potpora moraju:</w:t>
      </w:r>
    </w:p>
    <w:p w14:paraId="4C8888CB" w14:textId="77777777" w:rsidR="001A6BA0" w:rsidRDefault="001A6BA0" w:rsidP="001A6BA0">
      <w:pPr>
        <w:pStyle w:val="ListParagraph"/>
        <w:numPr>
          <w:ilvl w:val="0"/>
          <w:numId w:val="6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2BF3">
        <w:rPr>
          <w:rFonts w:ascii="Times New Roman" w:hAnsi="Times New Roman"/>
          <w:sz w:val="24"/>
          <w:szCs w:val="24"/>
        </w:rPr>
        <w:t>imati sjedište na području Republike Hrvatske,</w:t>
      </w:r>
    </w:p>
    <w:p w14:paraId="740CFCC3" w14:textId="1CB33692" w:rsidR="001A6BA0" w:rsidRPr="008603A3" w:rsidRDefault="001A6BA0" w:rsidP="001A6BA0">
      <w:pPr>
        <w:pStyle w:val="ListParagraph"/>
        <w:numPr>
          <w:ilvl w:val="0"/>
          <w:numId w:val="6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03A3">
        <w:rPr>
          <w:rFonts w:ascii="Times New Roman" w:hAnsi="Times New Roman"/>
          <w:sz w:val="24"/>
          <w:szCs w:val="24"/>
        </w:rPr>
        <w:t xml:space="preserve">biti registrirani za obavljanje djelatnosti </w:t>
      </w:r>
      <w:r w:rsidR="008663FC">
        <w:rPr>
          <w:rFonts w:ascii="Times New Roman" w:hAnsi="Times New Roman"/>
          <w:sz w:val="24"/>
          <w:szCs w:val="24"/>
        </w:rPr>
        <w:t xml:space="preserve">nužne za provedbu  </w:t>
      </w:r>
      <w:r w:rsidRPr="008603A3">
        <w:rPr>
          <w:rFonts w:ascii="Times New Roman" w:hAnsi="Times New Roman"/>
          <w:sz w:val="24"/>
          <w:szCs w:val="24"/>
        </w:rPr>
        <w:t xml:space="preserve">,  </w:t>
      </w:r>
    </w:p>
    <w:p w14:paraId="365F8051" w14:textId="77777777" w:rsidR="009842D1" w:rsidRDefault="009842D1" w:rsidP="00B5172B">
      <w:pPr>
        <w:pStyle w:val="ListParagraph"/>
        <w:numPr>
          <w:ilvl w:val="0"/>
          <w:numId w:val="68"/>
        </w:numPr>
        <w:shd w:val="clear" w:color="auto" w:fill="FFFFFF"/>
        <w:spacing w:after="0" w:line="240" w:lineRule="auto"/>
        <w:ind w:hanging="29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imati podmirena javna davanja o kojima službenu evidenciju vodi Porezna uprava;</w:t>
      </w:r>
    </w:p>
    <w:p w14:paraId="3F5CCB2B" w14:textId="77777777" w:rsidR="009842D1" w:rsidRDefault="009842D1" w:rsidP="009842D1">
      <w:pPr>
        <w:pStyle w:val="ListParagraph"/>
        <w:numPr>
          <w:ilvl w:val="0"/>
          <w:numId w:val="15"/>
        </w:num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imati podmirena dugovanja prema Gradu Zagrebu</w:t>
      </w:r>
      <w:r w:rsidRPr="00382BF3">
        <w:rPr>
          <w:rFonts w:ascii="Times New Roman" w:hAnsi="Times New Roman"/>
          <w:sz w:val="24"/>
          <w:szCs w:val="24"/>
        </w:rPr>
        <w:t xml:space="preserve"> </w:t>
      </w:r>
    </w:p>
    <w:p w14:paraId="10168901" w14:textId="250DC1BA" w:rsidR="00382BF3" w:rsidRPr="008603A3" w:rsidRDefault="00382BF3" w:rsidP="00382BF3">
      <w:pPr>
        <w:pStyle w:val="ListParagraph"/>
        <w:numPr>
          <w:ilvl w:val="0"/>
          <w:numId w:val="15"/>
        </w:num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B5172B">
        <w:rPr>
          <w:rFonts w:ascii="Times New Roman" w:hAnsi="Times New Roman"/>
          <w:sz w:val="24"/>
          <w:szCs w:val="24"/>
        </w:rPr>
        <w:t>osigurati doprinos zelenoj tranziciji i kružnom gospodarstvu</w:t>
      </w:r>
      <w:r w:rsidRPr="008603A3">
        <w:rPr>
          <w:rFonts w:ascii="Times New Roman" w:hAnsi="Times New Roman"/>
          <w:sz w:val="24"/>
          <w:szCs w:val="24"/>
        </w:rPr>
        <w:t>.</w:t>
      </w:r>
    </w:p>
    <w:p w14:paraId="38669F7D" w14:textId="77777777" w:rsidR="00382BF3" w:rsidRDefault="00382BF3" w:rsidP="00382BF3">
      <w:pPr>
        <w:pStyle w:val="ListParagraph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1BCDC10F" w14:textId="02E97861" w:rsidR="00382BF3" w:rsidRPr="008603A3" w:rsidRDefault="00382BF3" w:rsidP="00B5172B">
      <w:pPr>
        <w:pStyle w:val="ListParagraph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Korisnici potpora </w:t>
      </w:r>
      <w:r w:rsidR="006917F7">
        <w:rPr>
          <w:rFonts w:ascii="Times New Roman" w:hAnsi="Times New Roman"/>
          <w:sz w:val="24"/>
          <w:szCs w:val="24"/>
        </w:rPr>
        <w:t xml:space="preserve">koji organiziraju događanje iz područja A., B. i C. </w:t>
      </w:r>
      <w:r w:rsidR="005444C8">
        <w:rPr>
          <w:rFonts w:ascii="Times New Roman" w:hAnsi="Times New Roman"/>
          <w:sz w:val="24"/>
          <w:szCs w:val="24"/>
        </w:rPr>
        <w:t xml:space="preserve">dodatno </w:t>
      </w:r>
      <w:r w:rsidR="006917F7">
        <w:rPr>
          <w:rFonts w:ascii="Times New Roman" w:hAnsi="Times New Roman"/>
          <w:sz w:val="24"/>
          <w:szCs w:val="24"/>
        </w:rPr>
        <w:t>moraju:</w:t>
      </w:r>
    </w:p>
    <w:p w14:paraId="0AA1647A" w14:textId="77777777" w:rsidR="006917F7" w:rsidRPr="001A6BA0" w:rsidRDefault="006917F7" w:rsidP="006917F7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1A6BA0">
        <w:rPr>
          <w:rFonts w:ascii="Times New Roman" w:hAnsi="Times New Roman"/>
          <w:sz w:val="24"/>
          <w:szCs w:val="24"/>
        </w:rPr>
        <w:t>biti organizatori događanja,</w:t>
      </w:r>
    </w:p>
    <w:p w14:paraId="4EFCA75F" w14:textId="596B51CD" w:rsidR="00125D90" w:rsidRPr="00BB36CB" w:rsidRDefault="00A35177" w:rsidP="00A35177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bookmarkStart w:id="10" w:name="_Hlk167786145"/>
      <w:r w:rsidRPr="00BB36CB">
        <w:rPr>
          <w:rFonts w:ascii="Times New Roman" w:hAnsi="Times New Roman"/>
          <w:sz w:val="24"/>
          <w:szCs w:val="24"/>
        </w:rPr>
        <w:t xml:space="preserve">u sklopu događanja osigurati upotrebu </w:t>
      </w:r>
      <w:r w:rsidR="00125D90" w:rsidRPr="00BB36CB">
        <w:rPr>
          <w:rFonts w:ascii="Times New Roman" w:hAnsi="Times New Roman"/>
          <w:sz w:val="24"/>
          <w:szCs w:val="24"/>
        </w:rPr>
        <w:t xml:space="preserve">spremnika za odvojeno prikupljanje </w:t>
      </w:r>
      <w:proofErr w:type="spellStart"/>
      <w:r w:rsidR="00125D90" w:rsidRPr="00BB36CB">
        <w:rPr>
          <w:rFonts w:ascii="Times New Roman" w:hAnsi="Times New Roman"/>
          <w:sz w:val="24"/>
          <w:szCs w:val="24"/>
        </w:rPr>
        <w:t>reciklabilnog</w:t>
      </w:r>
      <w:proofErr w:type="spellEnd"/>
      <w:r w:rsidR="00125D90" w:rsidRPr="00BB36CB">
        <w:rPr>
          <w:rFonts w:ascii="Times New Roman" w:hAnsi="Times New Roman"/>
          <w:sz w:val="24"/>
          <w:szCs w:val="24"/>
        </w:rPr>
        <w:t xml:space="preserve"> i miješanog komunalnog otpada</w:t>
      </w:r>
      <w:r w:rsidR="006917F7" w:rsidRPr="00BB36CB">
        <w:rPr>
          <w:rFonts w:ascii="Times New Roman" w:hAnsi="Times New Roman"/>
          <w:sz w:val="24"/>
          <w:szCs w:val="24"/>
        </w:rPr>
        <w:t>,</w:t>
      </w:r>
    </w:p>
    <w:p w14:paraId="27B77DE4" w14:textId="46184116" w:rsidR="00B14857" w:rsidRPr="00BB36CB" w:rsidRDefault="00125D90" w:rsidP="00A35177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BB36CB">
        <w:rPr>
          <w:rFonts w:ascii="Times New Roman" w:hAnsi="Times New Roman"/>
          <w:sz w:val="24"/>
          <w:szCs w:val="24"/>
        </w:rPr>
        <w:t xml:space="preserve">osigurati upotrebu višekratne ambalaže (ukoliko se na događanju </w:t>
      </w:r>
      <w:r w:rsidR="00B14857" w:rsidRPr="00BB36CB">
        <w:rPr>
          <w:rFonts w:ascii="Times New Roman" w:hAnsi="Times New Roman"/>
          <w:sz w:val="24"/>
          <w:szCs w:val="24"/>
        </w:rPr>
        <w:t>po</w:t>
      </w:r>
      <w:r w:rsidRPr="00BB36CB">
        <w:rPr>
          <w:rFonts w:ascii="Times New Roman" w:hAnsi="Times New Roman"/>
          <w:sz w:val="24"/>
          <w:szCs w:val="24"/>
        </w:rPr>
        <w:t>služuj</w:t>
      </w:r>
      <w:r w:rsidR="00B14857" w:rsidRPr="00BB36CB">
        <w:rPr>
          <w:rFonts w:ascii="Times New Roman" w:hAnsi="Times New Roman"/>
          <w:sz w:val="24"/>
          <w:szCs w:val="24"/>
        </w:rPr>
        <w:t>u</w:t>
      </w:r>
      <w:r w:rsidRPr="00BB36CB">
        <w:rPr>
          <w:rFonts w:ascii="Times New Roman" w:hAnsi="Times New Roman"/>
          <w:sz w:val="24"/>
          <w:szCs w:val="24"/>
        </w:rPr>
        <w:t xml:space="preserve"> hrana i piće)</w:t>
      </w:r>
      <w:r w:rsidR="00BB36CB">
        <w:rPr>
          <w:rFonts w:ascii="Times New Roman" w:hAnsi="Times New Roman"/>
          <w:sz w:val="24"/>
          <w:szCs w:val="24"/>
        </w:rPr>
        <w:t>.</w:t>
      </w:r>
      <w:r w:rsidRPr="00BB36CB">
        <w:rPr>
          <w:rFonts w:ascii="Times New Roman" w:hAnsi="Times New Roman"/>
          <w:sz w:val="24"/>
          <w:szCs w:val="24"/>
        </w:rPr>
        <w:t xml:space="preserve"> </w:t>
      </w:r>
      <w:bookmarkEnd w:id="10"/>
    </w:p>
    <w:p w14:paraId="4CAD7DFB" w14:textId="77777777" w:rsidR="00750763" w:rsidRPr="00BB36CB" w:rsidRDefault="00750763" w:rsidP="0075076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37E5559B" w14:textId="00533834" w:rsidR="006917F7" w:rsidRPr="00B5172B" w:rsidRDefault="00750763" w:rsidP="00B5172B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bCs/>
          <w:sz w:val="24"/>
          <w:szCs w:val="24"/>
        </w:rPr>
      </w:pPr>
      <w:r w:rsidRPr="00BB36CB">
        <w:rPr>
          <w:rFonts w:ascii="Times New Roman" w:hAnsi="Times New Roman"/>
          <w:bCs/>
          <w:sz w:val="24"/>
          <w:szCs w:val="24"/>
        </w:rPr>
        <w:t xml:space="preserve">Korisnici potpora moraju </w:t>
      </w:r>
      <w:r w:rsidR="00B14857" w:rsidRPr="00BB36CB">
        <w:rPr>
          <w:rFonts w:ascii="Times New Roman" w:hAnsi="Times New Roman"/>
          <w:bCs/>
          <w:sz w:val="24"/>
          <w:szCs w:val="24"/>
        </w:rPr>
        <w:t>ishoditi akt nadležnoga tijela kojim se dozvoljava korištenje</w:t>
      </w:r>
      <w:r w:rsidR="00B14857" w:rsidRPr="00B5172B">
        <w:rPr>
          <w:rFonts w:ascii="Times New Roman" w:hAnsi="Times New Roman"/>
          <w:bCs/>
          <w:sz w:val="24"/>
          <w:szCs w:val="24"/>
        </w:rPr>
        <w:t xml:space="preserve"> površine javne namjene/javno dostupne privatne površine/površine pod upravljanjem</w:t>
      </w:r>
      <w:r>
        <w:rPr>
          <w:rFonts w:ascii="Times New Roman" w:hAnsi="Times New Roman"/>
          <w:bCs/>
          <w:sz w:val="24"/>
          <w:szCs w:val="24"/>
        </w:rPr>
        <w:t xml:space="preserve"> ukoliko je takva obaveza propisana.  </w:t>
      </w:r>
    </w:p>
    <w:p w14:paraId="4DD5A33F" w14:textId="77777777" w:rsidR="00B14857" w:rsidRDefault="00B14857" w:rsidP="00E91A4D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14:paraId="1CFF0F04" w14:textId="6A922BEE" w:rsidR="00F069DB" w:rsidRPr="00F069DB" w:rsidRDefault="00F069DB" w:rsidP="00A12D22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F069DB">
        <w:rPr>
          <w:rFonts w:ascii="Times New Roman" w:hAnsi="Times New Roman"/>
          <w:bCs/>
          <w:sz w:val="24"/>
          <w:szCs w:val="24"/>
        </w:rPr>
        <w:t xml:space="preserve">Pravo na potporu ne može ostvariti podnositelj </w:t>
      </w:r>
      <w:r w:rsidR="00541BCB">
        <w:rPr>
          <w:rFonts w:ascii="Times New Roman" w:hAnsi="Times New Roman"/>
          <w:bCs/>
          <w:sz w:val="24"/>
          <w:szCs w:val="24"/>
        </w:rPr>
        <w:t>P</w:t>
      </w:r>
      <w:r w:rsidRPr="00F069DB">
        <w:rPr>
          <w:rFonts w:ascii="Times New Roman" w:hAnsi="Times New Roman"/>
          <w:bCs/>
          <w:sz w:val="24"/>
          <w:szCs w:val="24"/>
        </w:rPr>
        <w:t>rijave ako:</w:t>
      </w:r>
    </w:p>
    <w:p w14:paraId="7FEFD6EE" w14:textId="328948CF" w:rsidR="00F069DB" w:rsidRPr="00F069DB" w:rsidRDefault="00F069DB" w:rsidP="00F069DB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069DB">
        <w:rPr>
          <w:rFonts w:ascii="Times New Roman" w:hAnsi="Times New Roman"/>
          <w:bCs/>
          <w:sz w:val="24"/>
          <w:szCs w:val="24"/>
        </w:rPr>
        <w:t xml:space="preserve">on ili suorganizator nisu ispunili ugovornu obvezu prema Gradu Zagrebu unazad 5 godina od podnošenja </w:t>
      </w:r>
      <w:r w:rsidR="00541BCB">
        <w:rPr>
          <w:rFonts w:ascii="Times New Roman" w:hAnsi="Times New Roman"/>
          <w:bCs/>
          <w:sz w:val="24"/>
          <w:szCs w:val="24"/>
        </w:rPr>
        <w:t>P</w:t>
      </w:r>
      <w:r w:rsidRPr="00F069DB">
        <w:rPr>
          <w:rFonts w:ascii="Times New Roman" w:hAnsi="Times New Roman"/>
          <w:bCs/>
          <w:sz w:val="24"/>
          <w:szCs w:val="24"/>
        </w:rPr>
        <w:t>rijave,</w:t>
      </w:r>
    </w:p>
    <w:p w14:paraId="2F15576E" w14:textId="3A4C7BDC" w:rsidR="00F069DB" w:rsidRPr="00F069DB" w:rsidRDefault="00F069DB" w:rsidP="00F069DB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069DB">
        <w:rPr>
          <w:rFonts w:ascii="Times New Roman" w:hAnsi="Times New Roman"/>
          <w:bCs/>
          <w:sz w:val="24"/>
          <w:szCs w:val="24"/>
        </w:rPr>
        <w:t xml:space="preserve">ima nepodmirena dugovanja prema Gradu Zagrebu s bilo koje </w:t>
      </w:r>
      <w:r w:rsidR="00350E49" w:rsidRPr="00F069DB">
        <w:rPr>
          <w:rFonts w:ascii="Times New Roman" w:hAnsi="Times New Roman"/>
          <w:bCs/>
          <w:sz w:val="24"/>
          <w:szCs w:val="24"/>
        </w:rPr>
        <w:t>osnov</w:t>
      </w:r>
      <w:r w:rsidR="00350E49">
        <w:rPr>
          <w:rFonts w:ascii="Times New Roman" w:hAnsi="Times New Roman"/>
          <w:bCs/>
          <w:sz w:val="24"/>
          <w:szCs w:val="24"/>
        </w:rPr>
        <w:t>e</w:t>
      </w:r>
      <w:r w:rsidRPr="00F069DB">
        <w:rPr>
          <w:rFonts w:ascii="Times New Roman" w:hAnsi="Times New Roman"/>
          <w:bCs/>
          <w:sz w:val="24"/>
          <w:szCs w:val="24"/>
        </w:rPr>
        <w:t>,</w:t>
      </w:r>
    </w:p>
    <w:p w14:paraId="60C7F13F" w14:textId="77777777" w:rsidR="00F069DB" w:rsidRPr="00F069DB" w:rsidRDefault="00F069DB" w:rsidP="00F069DB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069DB">
        <w:rPr>
          <w:rFonts w:ascii="Times New Roman" w:hAnsi="Times New Roman"/>
          <w:bCs/>
          <w:sz w:val="24"/>
          <w:szCs w:val="24"/>
        </w:rPr>
        <w:t>ima nepodmirena javna davanja,</w:t>
      </w:r>
    </w:p>
    <w:p w14:paraId="717EF95E" w14:textId="44D26536" w:rsidR="00F069DB" w:rsidRPr="00F069DB" w:rsidRDefault="00F069DB" w:rsidP="00F069DB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069DB">
        <w:rPr>
          <w:rFonts w:ascii="Times New Roman" w:hAnsi="Times New Roman"/>
          <w:bCs/>
          <w:sz w:val="24"/>
          <w:szCs w:val="24"/>
        </w:rPr>
        <w:t xml:space="preserve">je osobi ovlaštenoj za zastupanje podnositelja </w:t>
      </w:r>
      <w:r w:rsidR="00541BCB">
        <w:rPr>
          <w:rFonts w:ascii="Times New Roman" w:hAnsi="Times New Roman"/>
          <w:bCs/>
          <w:sz w:val="24"/>
          <w:szCs w:val="24"/>
        </w:rPr>
        <w:t>P</w:t>
      </w:r>
      <w:r w:rsidRPr="00F069DB">
        <w:rPr>
          <w:rFonts w:ascii="Times New Roman" w:hAnsi="Times New Roman"/>
          <w:bCs/>
          <w:sz w:val="24"/>
          <w:szCs w:val="24"/>
        </w:rPr>
        <w:t xml:space="preserve">rijave ili suorganizatora izrečena pravomoćna osuđujuća presuda za jedno ili više sljedećih kaznenih djela: primanje i/ili davanje mita u gospodarskom poslovanju, zlouporaba položaja i ovlasti, primanje i/ili davanje mita, prijevara, računalna prijevara, prijevara u gospodarskom poslovanju, pranje novca i subvencijska prijevaru, </w:t>
      </w:r>
    </w:p>
    <w:p w14:paraId="2F31722D" w14:textId="23388868" w:rsidR="00F069DB" w:rsidRPr="008603A3" w:rsidRDefault="00350E49" w:rsidP="00F069DB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50E49">
        <w:rPr>
          <w:rFonts w:ascii="Times New Roman" w:hAnsi="Times New Roman"/>
          <w:bCs/>
          <w:sz w:val="24"/>
          <w:szCs w:val="24"/>
        </w:rPr>
        <w:t>ako organizira događanje za koje se traži potpora na površinama javne namjene na području Grada Zagreba za vrijeme božićnih blagdana</w:t>
      </w:r>
      <w:r w:rsidR="00F069DB" w:rsidRPr="008603A3">
        <w:rPr>
          <w:rFonts w:ascii="Times New Roman" w:hAnsi="Times New Roman"/>
          <w:bCs/>
          <w:sz w:val="24"/>
          <w:szCs w:val="24"/>
        </w:rPr>
        <w:t>,</w:t>
      </w:r>
    </w:p>
    <w:p w14:paraId="16F5F8E6" w14:textId="2444B319" w:rsidR="00F069DB" w:rsidRPr="0051721D" w:rsidRDefault="009E5045" w:rsidP="00F069DB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</w:t>
      </w:r>
      <w:r w:rsidR="00F069DB" w:rsidRPr="00E06D4E">
        <w:rPr>
          <w:rFonts w:ascii="Times New Roman" w:hAnsi="Times New Roman"/>
          <w:bCs/>
          <w:sz w:val="24"/>
          <w:szCs w:val="24"/>
        </w:rPr>
        <w:t xml:space="preserve">rijava bude ocijenjena s 0 (nula) bodova od većine članova </w:t>
      </w:r>
      <w:r w:rsidR="00A17BDA" w:rsidRPr="0051721D">
        <w:rPr>
          <w:rFonts w:ascii="Times New Roman" w:hAnsi="Times New Roman"/>
          <w:bCs/>
          <w:sz w:val="24"/>
          <w:szCs w:val="24"/>
        </w:rPr>
        <w:t>p</w:t>
      </w:r>
      <w:r w:rsidR="00F069DB" w:rsidRPr="0051721D">
        <w:rPr>
          <w:rFonts w:ascii="Times New Roman" w:hAnsi="Times New Roman"/>
          <w:bCs/>
          <w:sz w:val="24"/>
          <w:szCs w:val="24"/>
        </w:rPr>
        <w:t>ovjerenstva po kriterijima</w:t>
      </w:r>
      <w:r w:rsidR="009A415A" w:rsidRPr="0051721D">
        <w:rPr>
          <w:rFonts w:ascii="Times New Roman" w:hAnsi="Times New Roman"/>
          <w:bCs/>
          <w:sz w:val="24"/>
          <w:szCs w:val="24"/>
        </w:rPr>
        <w:t xml:space="preserve"> iz ovog javnog poziva i to po kriterijima </w:t>
      </w:r>
      <w:r w:rsidR="00F069DB" w:rsidRPr="0051721D">
        <w:rPr>
          <w:rFonts w:ascii="Times New Roman" w:hAnsi="Times New Roman"/>
          <w:bCs/>
          <w:sz w:val="24"/>
          <w:szCs w:val="24"/>
        </w:rPr>
        <w:t xml:space="preserve"> 1. Kvaliteta i sadržaj događanja i/ili 2. Značaj i doprinos </w:t>
      </w:r>
      <w:bookmarkStart w:id="11" w:name="_Hlk167278525"/>
      <w:r w:rsidR="00F069DB" w:rsidRPr="0051721D">
        <w:rPr>
          <w:rFonts w:ascii="Times New Roman" w:hAnsi="Times New Roman"/>
          <w:bCs/>
          <w:sz w:val="24"/>
          <w:szCs w:val="24"/>
        </w:rPr>
        <w:t>i/ili 3. Doprinos zelenoj tranziciji i kružnom gospodarstvu</w:t>
      </w:r>
      <w:bookmarkEnd w:id="11"/>
      <w:r w:rsidR="00F069DB" w:rsidRPr="0051721D">
        <w:rPr>
          <w:rFonts w:ascii="Times New Roman" w:hAnsi="Times New Roman"/>
          <w:bCs/>
          <w:sz w:val="24"/>
          <w:szCs w:val="24"/>
        </w:rPr>
        <w:t xml:space="preserve">, </w:t>
      </w:r>
    </w:p>
    <w:p w14:paraId="755A4D25" w14:textId="467A074A" w:rsidR="00172298" w:rsidRPr="0051721D" w:rsidRDefault="009E5045" w:rsidP="00F069DB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</w:t>
      </w:r>
      <w:r w:rsidR="00F069DB" w:rsidRPr="0051721D">
        <w:rPr>
          <w:rFonts w:ascii="Times New Roman" w:hAnsi="Times New Roman"/>
          <w:bCs/>
          <w:sz w:val="24"/>
          <w:szCs w:val="24"/>
        </w:rPr>
        <w:t>rijava bude ocijenjena s ukupno manje od 51 boda.</w:t>
      </w:r>
    </w:p>
    <w:p w14:paraId="490E891B" w14:textId="77777777" w:rsidR="004C766C" w:rsidRDefault="004C766C" w:rsidP="00A14A9C">
      <w:pPr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</w:p>
    <w:p w14:paraId="04DE0EE6" w14:textId="46A00838" w:rsidR="004C766C" w:rsidRPr="007968A9" w:rsidRDefault="004C766C" w:rsidP="004C766C">
      <w:pPr>
        <w:pStyle w:val="ListParagraph"/>
        <w:numPr>
          <w:ilvl w:val="0"/>
          <w:numId w:val="2"/>
        </w:numPr>
        <w:spacing w:after="0" w:line="240" w:lineRule="auto"/>
        <w:rPr>
          <w:rStyle w:val="Strong"/>
          <w:rFonts w:ascii="Times New Roman" w:hAnsi="Times New Roman"/>
          <w:color w:val="0070C0"/>
          <w:sz w:val="24"/>
          <w:szCs w:val="24"/>
        </w:rPr>
      </w:pPr>
      <w:r w:rsidRPr="007968A9">
        <w:rPr>
          <w:rStyle w:val="Strong"/>
          <w:rFonts w:ascii="Times New Roman" w:hAnsi="Times New Roman"/>
          <w:color w:val="0070C0"/>
          <w:sz w:val="24"/>
          <w:szCs w:val="24"/>
        </w:rPr>
        <w:t>NAMJENA KORIŠTENJA POTPORA I PRIHVATLJIVI TROŠKOVI</w:t>
      </w:r>
    </w:p>
    <w:p w14:paraId="55EE3EB5" w14:textId="77777777" w:rsidR="004C766C" w:rsidRPr="007968A9" w:rsidRDefault="004C766C" w:rsidP="004C766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2FE88597" w14:textId="320DE790" w:rsidR="004C766C" w:rsidRDefault="00E76B68" w:rsidP="004C766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E76B68">
        <w:rPr>
          <w:rFonts w:ascii="Times New Roman" w:hAnsi="Times New Roman"/>
          <w:bCs/>
          <w:color w:val="000000"/>
          <w:sz w:val="24"/>
          <w:szCs w:val="24"/>
        </w:rPr>
        <w:t xml:space="preserve">Potpore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se </w:t>
      </w:r>
      <w:r w:rsidRPr="00E76B68">
        <w:rPr>
          <w:rFonts w:ascii="Times New Roman" w:hAnsi="Times New Roman"/>
          <w:bCs/>
          <w:color w:val="000000"/>
          <w:sz w:val="24"/>
          <w:szCs w:val="24"/>
        </w:rPr>
        <w:t xml:space="preserve">dodjeljuju </w:t>
      </w:r>
      <w:r>
        <w:rPr>
          <w:rFonts w:ascii="Times New Roman" w:hAnsi="Times New Roman"/>
          <w:bCs/>
          <w:color w:val="000000"/>
          <w:sz w:val="24"/>
          <w:szCs w:val="24"/>
        </w:rPr>
        <w:t>za</w:t>
      </w:r>
      <w:r w:rsidRPr="00E76B68">
        <w:rPr>
          <w:rFonts w:ascii="Times New Roman" w:hAnsi="Times New Roman"/>
          <w:bCs/>
          <w:color w:val="000000"/>
          <w:sz w:val="24"/>
          <w:szCs w:val="24"/>
        </w:rPr>
        <w:t xml:space="preserve"> razvoj turističke ponude izvan centra Grada Zagreba</w:t>
      </w:r>
      <w:r>
        <w:rPr>
          <w:rFonts w:ascii="Times New Roman" w:hAnsi="Times New Roman"/>
          <w:bCs/>
          <w:color w:val="000000"/>
          <w:sz w:val="24"/>
          <w:szCs w:val="24"/>
        </w:rPr>
        <w:t>, a p</w:t>
      </w:r>
      <w:r w:rsidR="004C766C" w:rsidRPr="00CB3881">
        <w:rPr>
          <w:rFonts w:ascii="Times New Roman" w:hAnsi="Times New Roman"/>
          <w:bCs/>
          <w:color w:val="000000"/>
          <w:sz w:val="24"/>
          <w:szCs w:val="24"/>
        </w:rPr>
        <w:t xml:space="preserve">rihvatljivim troškovima </w:t>
      </w:r>
      <w:r w:rsidR="008603A3">
        <w:rPr>
          <w:rFonts w:ascii="Times New Roman" w:hAnsi="Times New Roman"/>
          <w:bCs/>
          <w:color w:val="000000"/>
          <w:sz w:val="24"/>
          <w:szCs w:val="24"/>
        </w:rPr>
        <w:t>za područja A., B. i C.</w:t>
      </w:r>
      <w:r w:rsidR="009E5045">
        <w:rPr>
          <w:rFonts w:ascii="Times New Roman" w:hAnsi="Times New Roman"/>
          <w:bCs/>
          <w:color w:val="000000"/>
          <w:sz w:val="24"/>
          <w:szCs w:val="24"/>
        </w:rPr>
        <w:t xml:space="preserve"> iz točke 1. ovog javnog poziva</w:t>
      </w:r>
      <w:r w:rsidR="008603A3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4C766C" w:rsidRPr="00CB3881">
        <w:rPr>
          <w:rFonts w:ascii="Times New Roman" w:hAnsi="Times New Roman"/>
          <w:bCs/>
          <w:color w:val="000000"/>
          <w:sz w:val="24"/>
          <w:szCs w:val="24"/>
        </w:rPr>
        <w:t>smatraju se izravni troškovi koji nastaju prilikom pripreme, realizacije i promocije događanja i to</w:t>
      </w:r>
      <w:r w:rsidR="009E5045" w:rsidRPr="009E5045">
        <w:rPr>
          <w:rFonts w:ascii="Times New Roman" w:hAnsi="Times New Roman"/>
          <w:bCs/>
          <w:color w:val="000000"/>
          <w:sz w:val="24"/>
          <w:szCs w:val="24"/>
        </w:rPr>
        <w:t xml:space="preserve"> u godini na koju se Javni poziv odnosi</w:t>
      </w:r>
      <w:r w:rsidR="004C766C" w:rsidRPr="00CB3881">
        <w:rPr>
          <w:rFonts w:ascii="Times New Roman" w:hAnsi="Times New Roman"/>
          <w:bCs/>
          <w:color w:val="000000"/>
          <w:sz w:val="24"/>
          <w:szCs w:val="24"/>
        </w:rPr>
        <w:t>:</w:t>
      </w:r>
    </w:p>
    <w:p w14:paraId="0659B18C" w14:textId="77777777" w:rsidR="004C766C" w:rsidRPr="00F37503" w:rsidRDefault="004C766C" w:rsidP="004C766C">
      <w:pPr>
        <w:pStyle w:val="ListParagraph"/>
        <w:numPr>
          <w:ilvl w:val="0"/>
          <w:numId w:val="38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37503">
        <w:rPr>
          <w:rFonts w:ascii="Times New Roman" w:hAnsi="Times New Roman"/>
          <w:bCs/>
          <w:sz w:val="24"/>
          <w:szCs w:val="24"/>
        </w:rPr>
        <w:lastRenderedPageBreak/>
        <w:t xml:space="preserve">nabava </w:t>
      </w:r>
      <w:r w:rsidRPr="00F37503">
        <w:rPr>
          <w:rFonts w:ascii="Times New Roman" w:hAnsi="Times New Roman"/>
          <w:sz w:val="24"/>
          <w:szCs w:val="24"/>
        </w:rPr>
        <w:t>višekratnih čaša i pribora za jelo (kupovina, najam i/ili usluga pranja)</w:t>
      </w:r>
    </w:p>
    <w:p w14:paraId="39FD0A79" w14:textId="77777777" w:rsidR="004C766C" w:rsidRPr="00DE4C7B" w:rsidRDefault="004C766C" w:rsidP="004C766C">
      <w:pPr>
        <w:pStyle w:val="ListParagraph"/>
        <w:numPr>
          <w:ilvl w:val="0"/>
          <w:numId w:val="38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E4C7B">
        <w:rPr>
          <w:rFonts w:ascii="Times New Roman" w:hAnsi="Times New Roman"/>
          <w:bCs/>
          <w:color w:val="000000"/>
          <w:sz w:val="24"/>
          <w:szCs w:val="24"/>
        </w:rPr>
        <w:t>najam opreme (audio i vizualna tehnika, pozornica, pagode, kućice, šankovi, zaštitne ograde, stolovi, stolice i sl.),</w:t>
      </w:r>
    </w:p>
    <w:p w14:paraId="3B8789CA" w14:textId="77777777" w:rsidR="004C766C" w:rsidRPr="00DE4C7B" w:rsidRDefault="004C766C" w:rsidP="004C766C">
      <w:pPr>
        <w:pStyle w:val="ListParagraph"/>
        <w:numPr>
          <w:ilvl w:val="0"/>
          <w:numId w:val="38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E4C7B">
        <w:rPr>
          <w:rFonts w:ascii="Times New Roman" w:hAnsi="Times New Roman"/>
          <w:bCs/>
          <w:color w:val="000000"/>
          <w:sz w:val="24"/>
          <w:szCs w:val="24"/>
        </w:rPr>
        <w:t>najam/zakup/koncesijska naknada za prostor za održavanje događanja,</w:t>
      </w:r>
    </w:p>
    <w:p w14:paraId="59BDEF4F" w14:textId="77777777" w:rsidR="004C766C" w:rsidRPr="00DE4C7B" w:rsidRDefault="004C766C" w:rsidP="004C766C">
      <w:pPr>
        <w:pStyle w:val="ListParagraph"/>
        <w:numPr>
          <w:ilvl w:val="0"/>
          <w:numId w:val="38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E4C7B">
        <w:rPr>
          <w:rFonts w:ascii="Times New Roman" w:hAnsi="Times New Roman"/>
          <w:bCs/>
          <w:color w:val="000000"/>
          <w:sz w:val="24"/>
          <w:szCs w:val="24"/>
        </w:rPr>
        <w:t>uređenje i opremanje prostora,</w:t>
      </w:r>
    </w:p>
    <w:p w14:paraId="66929D3D" w14:textId="77777777" w:rsidR="004C766C" w:rsidRPr="00DE4C7B" w:rsidRDefault="004C766C" w:rsidP="004C766C">
      <w:pPr>
        <w:pStyle w:val="ListParagraph"/>
        <w:numPr>
          <w:ilvl w:val="0"/>
          <w:numId w:val="38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hAnsi="Times New Roman"/>
          <w:bCs/>
          <w:sz w:val="24"/>
          <w:szCs w:val="24"/>
        </w:rPr>
      </w:pPr>
      <w:bookmarkStart w:id="12" w:name="_Hlk188451755"/>
      <w:r w:rsidRPr="00DE4C7B">
        <w:rPr>
          <w:rFonts w:ascii="Times New Roman" w:hAnsi="Times New Roman"/>
          <w:bCs/>
          <w:sz w:val="24"/>
          <w:szCs w:val="24"/>
        </w:rPr>
        <w:t>zakup medijskog prostora (oglašavanje u tisku, radiju, vanjsko oglašavanje, on-line oglašavanje)</w:t>
      </w:r>
      <w:bookmarkEnd w:id="12"/>
      <w:r w:rsidRPr="00DE4C7B">
        <w:rPr>
          <w:rFonts w:ascii="Times New Roman" w:hAnsi="Times New Roman"/>
          <w:bCs/>
          <w:sz w:val="24"/>
          <w:szCs w:val="24"/>
        </w:rPr>
        <w:t>,</w:t>
      </w:r>
    </w:p>
    <w:p w14:paraId="21A70A73" w14:textId="77777777" w:rsidR="004C766C" w:rsidRPr="008603A3" w:rsidRDefault="004C766C" w:rsidP="004C766C">
      <w:pPr>
        <w:pStyle w:val="ListParagraph"/>
        <w:numPr>
          <w:ilvl w:val="0"/>
          <w:numId w:val="38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hAnsi="Times New Roman"/>
          <w:bCs/>
          <w:color w:val="FF0000"/>
          <w:sz w:val="24"/>
          <w:szCs w:val="24"/>
        </w:rPr>
      </w:pPr>
      <w:r w:rsidRPr="008603A3">
        <w:rPr>
          <w:rFonts w:ascii="Times New Roman" w:hAnsi="Times New Roman"/>
          <w:bCs/>
          <w:sz w:val="24"/>
          <w:szCs w:val="24"/>
        </w:rPr>
        <w:t>troškovi poboljšanja javnog pristupa događanjima, uključujući troškove digitalizacije i upotrebe novih tehnologija te troškove poboljšanja pristupa za osobe s invaliditetom,</w:t>
      </w:r>
    </w:p>
    <w:p w14:paraId="204896BA" w14:textId="72E3A34C" w:rsidR="004C766C" w:rsidRPr="00DE4C7B" w:rsidRDefault="004C766C" w:rsidP="004C766C">
      <w:pPr>
        <w:pStyle w:val="ListParagraph"/>
        <w:numPr>
          <w:ilvl w:val="0"/>
          <w:numId w:val="38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37503">
        <w:rPr>
          <w:rFonts w:ascii="Times New Roman" w:hAnsi="Times New Roman"/>
          <w:bCs/>
          <w:sz w:val="24"/>
          <w:szCs w:val="24"/>
        </w:rPr>
        <w:t>trošak</w:t>
      </w:r>
      <w:r w:rsidRPr="00DE4C7B">
        <w:rPr>
          <w:rFonts w:ascii="Times New Roman" w:hAnsi="Times New Roman"/>
          <w:bCs/>
          <w:color w:val="000000"/>
          <w:sz w:val="24"/>
          <w:szCs w:val="24"/>
        </w:rPr>
        <w:t xml:space="preserve"> izvođača i vanjskih suradnika koji sudjeluju u organiziranju i provedbi događanja (osim troškova autorskog djela, ugovora o djelu, hotelskog smještaja i putovanja sudionika),</w:t>
      </w:r>
    </w:p>
    <w:p w14:paraId="1BCB12D9" w14:textId="21FC8529" w:rsidR="004C766C" w:rsidRDefault="004C766C" w:rsidP="004C766C">
      <w:pPr>
        <w:pStyle w:val="ListParagraph"/>
        <w:numPr>
          <w:ilvl w:val="0"/>
          <w:numId w:val="38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E4C7B">
        <w:rPr>
          <w:rFonts w:ascii="Times New Roman" w:hAnsi="Times New Roman"/>
          <w:bCs/>
          <w:color w:val="000000"/>
          <w:sz w:val="24"/>
          <w:szCs w:val="24"/>
        </w:rPr>
        <w:t>drugi troškovi vezani za organiziranje događanja, a koje Povjerenstvo ocijeni opravdanim.</w:t>
      </w:r>
    </w:p>
    <w:p w14:paraId="6F8D34C2" w14:textId="77777777" w:rsidR="008603A3" w:rsidRPr="00265077" w:rsidRDefault="008603A3" w:rsidP="00265077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7F8D2E3C" w14:textId="6DAFB4BC" w:rsidR="008603A3" w:rsidRPr="00265077" w:rsidRDefault="008603A3" w:rsidP="008603A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65077">
        <w:rPr>
          <w:rFonts w:ascii="Times New Roman" w:hAnsi="Times New Roman"/>
          <w:bCs/>
          <w:sz w:val="24"/>
          <w:szCs w:val="24"/>
        </w:rPr>
        <w:t>Prihvatljivim troškovima za područj</w:t>
      </w:r>
      <w:r w:rsidR="00265077">
        <w:rPr>
          <w:rFonts w:ascii="Times New Roman" w:hAnsi="Times New Roman"/>
          <w:bCs/>
          <w:sz w:val="24"/>
          <w:szCs w:val="24"/>
        </w:rPr>
        <w:t>e</w:t>
      </w:r>
      <w:r w:rsidRPr="0026507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D</w:t>
      </w:r>
      <w:r w:rsidRPr="00265077">
        <w:rPr>
          <w:rFonts w:ascii="Times New Roman" w:hAnsi="Times New Roman"/>
          <w:bCs/>
          <w:sz w:val="24"/>
          <w:szCs w:val="24"/>
        </w:rPr>
        <w:t xml:space="preserve">. </w:t>
      </w:r>
      <w:r w:rsidR="00FA3334" w:rsidRPr="00FA3334">
        <w:rPr>
          <w:rFonts w:ascii="Times New Roman" w:hAnsi="Times New Roman"/>
          <w:bCs/>
          <w:sz w:val="24"/>
          <w:szCs w:val="24"/>
        </w:rPr>
        <w:t xml:space="preserve">iz točke 1. ovog javnog poziva </w:t>
      </w:r>
      <w:r w:rsidRPr="00265077">
        <w:rPr>
          <w:rFonts w:ascii="Times New Roman" w:hAnsi="Times New Roman"/>
          <w:bCs/>
          <w:sz w:val="24"/>
          <w:szCs w:val="24"/>
        </w:rPr>
        <w:t xml:space="preserve">smatraju se izravni troškovi koji </w:t>
      </w:r>
      <w:r w:rsidR="00750763">
        <w:rPr>
          <w:rFonts w:ascii="Times New Roman" w:hAnsi="Times New Roman"/>
          <w:bCs/>
          <w:sz w:val="24"/>
          <w:szCs w:val="24"/>
        </w:rPr>
        <w:t xml:space="preserve">su vezani uz realizaciju </w:t>
      </w:r>
      <w:r w:rsidR="00B72177" w:rsidRPr="00B72177">
        <w:rPr>
          <w:rFonts w:ascii="Times New Roman" w:hAnsi="Times New Roman"/>
          <w:bCs/>
          <w:sz w:val="24"/>
          <w:szCs w:val="24"/>
        </w:rPr>
        <w:t>kreativn</w:t>
      </w:r>
      <w:r w:rsidR="00B72177">
        <w:rPr>
          <w:rFonts w:ascii="Times New Roman" w:hAnsi="Times New Roman"/>
          <w:bCs/>
          <w:sz w:val="24"/>
          <w:szCs w:val="24"/>
        </w:rPr>
        <w:t>ih</w:t>
      </w:r>
      <w:r w:rsidR="00B72177" w:rsidRPr="00B72177">
        <w:rPr>
          <w:rFonts w:ascii="Times New Roman" w:hAnsi="Times New Roman"/>
          <w:bCs/>
          <w:sz w:val="24"/>
          <w:szCs w:val="24"/>
        </w:rPr>
        <w:t xml:space="preserve"> turističk</w:t>
      </w:r>
      <w:r w:rsidR="00B72177">
        <w:rPr>
          <w:rFonts w:ascii="Times New Roman" w:hAnsi="Times New Roman"/>
          <w:bCs/>
          <w:sz w:val="24"/>
          <w:szCs w:val="24"/>
        </w:rPr>
        <w:t>ih</w:t>
      </w:r>
      <w:r w:rsidR="00B72177" w:rsidRPr="00B72177">
        <w:rPr>
          <w:rFonts w:ascii="Times New Roman" w:hAnsi="Times New Roman"/>
          <w:bCs/>
          <w:sz w:val="24"/>
          <w:szCs w:val="24"/>
        </w:rPr>
        <w:t xml:space="preserve"> proizvod</w:t>
      </w:r>
      <w:r w:rsidR="00B72177">
        <w:rPr>
          <w:rFonts w:ascii="Times New Roman" w:hAnsi="Times New Roman"/>
          <w:bCs/>
          <w:sz w:val="24"/>
          <w:szCs w:val="24"/>
        </w:rPr>
        <w:t>a</w:t>
      </w:r>
      <w:r w:rsidR="009E5045">
        <w:rPr>
          <w:rFonts w:ascii="Times New Roman" w:hAnsi="Times New Roman"/>
          <w:bCs/>
          <w:sz w:val="24"/>
          <w:szCs w:val="24"/>
        </w:rPr>
        <w:t xml:space="preserve">, nastali u godini za koju se raspisuje javni poziv </w:t>
      </w:r>
      <w:r w:rsidR="0051721D">
        <w:rPr>
          <w:rFonts w:ascii="Times New Roman" w:hAnsi="Times New Roman"/>
          <w:bCs/>
          <w:sz w:val="24"/>
          <w:szCs w:val="24"/>
        </w:rPr>
        <w:t>i to</w:t>
      </w:r>
      <w:r w:rsidRPr="00265077">
        <w:rPr>
          <w:rFonts w:ascii="Times New Roman" w:hAnsi="Times New Roman"/>
          <w:bCs/>
          <w:sz w:val="24"/>
          <w:szCs w:val="24"/>
        </w:rPr>
        <w:t>:</w:t>
      </w:r>
    </w:p>
    <w:p w14:paraId="589EC7ED" w14:textId="0C2A3612" w:rsidR="004C766C" w:rsidRPr="00E06D4E" w:rsidRDefault="005C569F">
      <w:pPr>
        <w:pStyle w:val="ListParagraph"/>
        <w:numPr>
          <w:ilvl w:val="0"/>
          <w:numId w:val="56"/>
        </w:numPr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t</w:t>
      </w:r>
      <w:r w:rsidRPr="00265077">
        <w:rPr>
          <w:rFonts w:ascii="Times New Roman" w:hAnsi="Times New Roman"/>
          <w:bCs/>
          <w:sz w:val="24"/>
          <w:szCs w:val="24"/>
        </w:rPr>
        <w:t xml:space="preserve">roškovi dizajna i </w:t>
      </w:r>
      <w:r w:rsidR="00E76B68">
        <w:rPr>
          <w:rFonts w:ascii="Times New Roman" w:hAnsi="Times New Roman"/>
          <w:bCs/>
          <w:sz w:val="24"/>
          <w:szCs w:val="24"/>
        </w:rPr>
        <w:t>kreiranja</w:t>
      </w:r>
      <w:r w:rsidRPr="00265077">
        <w:rPr>
          <w:rFonts w:ascii="Times New Roman" w:hAnsi="Times New Roman"/>
          <w:bCs/>
          <w:sz w:val="24"/>
          <w:szCs w:val="24"/>
        </w:rPr>
        <w:t xml:space="preserve"> kreativnog sadržaja</w:t>
      </w:r>
      <w:r>
        <w:rPr>
          <w:rFonts w:ascii="Times New Roman" w:hAnsi="Times New Roman"/>
          <w:bCs/>
          <w:sz w:val="24"/>
          <w:szCs w:val="24"/>
        </w:rPr>
        <w:t xml:space="preserve">, </w:t>
      </w:r>
    </w:p>
    <w:p w14:paraId="2BD75ABD" w14:textId="2A22755A" w:rsidR="005C569F" w:rsidRPr="00E06D4E" w:rsidRDefault="005C569F">
      <w:pPr>
        <w:pStyle w:val="ListParagraph"/>
        <w:numPr>
          <w:ilvl w:val="0"/>
          <w:numId w:val="56"/>
        </w:numPr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5C569F">
        <w:rPr>
          <w:rFonts w:ascii="Times New Roman" w:hAnsi="Times New Roman"/>
          <w:bCs/>
          <w:sz w:val="24"/>
          <w:szCs w:val="24"/>
        </w:rPr>
        <w:t>zakup medijskog prostora (oglašavanje u tisku, radiju, vanjsko oglašavanje, on-line oglašavanje)</w:t>
      </w:r>
      <w:r>
        <w:rPr>
          <w:rFonts w:ascii="Times New Roman" w:hAnsi="Times New Roman"/>
          <w:bCs/>
          <w:sz w:val="24"/>
          <w:szCs w:val="24"/>
        </w:rPr>
        <w:t>,</w:t>
      </w:r>
    </w:p>
    <w:p w14:paraId="06FCD657" w14:textId="1BE74C65" w:rsidR="005C569F" w:rsidRDefault="005C569F">
      <w:pPr>
        <w:pStyle w:val="ListParagraph"/>
        <w:numPr>
          <w:ilvl w:val="0"/>
          <w:numId w:val="56"/>
        </w:numPr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Pr="005C569F">
        <w:rPr>
          <w:rFonts w:ascii="Times New Roman" w:hAnsi="Times New Roman"/>
          <w:sz w:val="24"/>
          <w:szCs w:val="24"/>
        </w:rPr>
        <w:t>roškovi digitalnih rješenja</w:t>
      </w:r>
      <w:r>
        <w:rPr>
          <w:rFonts w:ascii="Times New Roman" w:hAnsi="Times New Roman"/>
          <w:sz w:val="24"/>
          <w:szCs w:val="24"/>
        </w:rPr>
        <w:t>,</w:t>
      </w:r>
    </w:p>
    <w:p w14:paraId="5D1FEFA7" w14:textId="4439BD6A" w:rsidR="005C569F" w:rsidRDefault="005C569F">
      <w:pPr>
        <w:pStyle w:val="ListParagraph"/>
        <w:numPr>
          <w:ilvl w:val="0"/>
          <w:numId w:val="56"/>
        </w:numPr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Pr="005C569F">
        <w:rPr>
          <w:rFonts w:ascii="Times New Roman" w:hAnsi="Times New Roman"/>
          <w:sz w:val="24"/>
          <w:szCs w:val="24"/>
        </w:rPr>
        <w:t xml:space="preserve">roškovi angažmana stručnjaka </w:t>
      </w:r>
      <w:r w:rsidR="009E5045">
        <w:rPr>
          <w:rFonts w:ascii="Times New Roman" w:hAnsi="Times New Roman"/>
          <w:sz w:val="24"/>
          <w:szCs w:val="24"/>
        </w:rPr>
        <w:t xml:space="preserve">nužnih za </w:t>
      </w:r>
      <w:r w:rsidR="00FA3334">
        <w:rPr>
          <w:rFonts w:ascii="Times New Roman" w:hAnsi="Times New Roman"/>
          <w:sz w:val="24"/>
          <w:szCs w:val="24"/>
        </w:rPr>
        <w:t>provedbu aktivnosti za koje se traži potpora</w:t>
      </w:r>
      <w:r>
        <w:rPr>
          <w:rFonts w:ascii="Times New Roman" w:hAnsi="Times New Roman"/>
          <w:sz w:val="24"/>
          <w:szCs w:val="24"/>
        </w:rPr>
        <w:t>,</w:t>
      </w:r>
    </w:p>
    <w:p w14:paraId="033E4DE3" w14:textId="0DA688EC" w:rsidR="005C569F" w:rsidRPr="00265077" w:rsidRDefault="00647038" w:rsidP="00265077">
      <w:pPr>
        <w:pStyle w:val="ListParagraph"/>
        <w:numPr>
          <w:ilvl w:val="0"/>
          <w:numId w:val="56"/>
        </w:numPr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647038">
        <w:rPr>
          <w:rFonts w:ascii="Times New Roman" w:hAnsi="Times New Roman"/>
          <w:bCs/>
          <w:sz w:val="24"/>
          <w:szCs w:val="24"/>
        </w:rPr>
        <w:t xml:space="preserve">drugi troškovi vezani za </w:t>
      </w:r>
      <w:r w:rsidR="00750763">
        <w:rPr>
          <w:rFonts w:ascii="Times New Roman" w:hAnsi="Times New Roman"/>
          <w:bCs/>
          <w:sz w:val="24"/>
          <w:szCs w:val="24"/>
        </w:rPr>
        <w:t>realizaciju kreativnih turističkih proizvoda</w:t>
      </w:r>
      <w:r w:rsidRPr="00647038">
        <w:rPr>
          <w:rFonts w:ascii="Times New Roman" w:hAnsi="Times New Roman"/>
          <w:bCs/>
          <w:sz w:val="24"/>
          <w:szCs w:val="24"/>
        </w:rPr>
        <w:t>, a koje Povjerenstvo ocijeni opravdanim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32F6A2FD" w14:textId="77777777" w:rsidR="00350E49" w:rsidRDefault="00350E49" w:rsidP="004C766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EB5E269" w14:textId="2D4DC16B" w:rsidR="00350E49" w:rsidRPr="00350E49" w:rsidRDefault="00350E49" w:rsidP="0026507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50E49">
        <w:rPr>
          <w:rFonts w:ascii="Times New Roman" w:hAnsi="Times New Roman"/>
          <w:bCs/>
          <w:color w:val="000000"/>
          <w:sz w:val="24"/>
          <w:szCs w:val="24"/>
        </w:rPr>
        <w:t xml:space="preserve">Prihvatljivi troškovi moraju biti jasno iskazani, umjereni, </w:t>
      </w:r>
      <w:r w:rsidR="00B72177" w:rsidRPr="00350E49">
        <w:rPr>
          <w:rFonts w:ascii="Times New Roman" w:hAnsi="Times New Roman"/>
          <w:bCs/>
          <w:color w:val="000000"/>
          <w:sz w:val="24"/>
          <w:szCs w:val="24"/>
        </w:rPr>
        <w:t xml:space="preserve">neophodni </w:t>
      </w:r>
      <w:r w:rsidR="00B72177">
        <w:rPr>
          <w:rFonts w:ascii="Times New Roman" w:hAnsi="Times New Roman"/>
          <w:bCs/>
          <w:color w:val="000000"/>
          <w:sz w:val="24"/>
          <w:szCs w:val="24"/>
        </w:rPr>
        <w:t xml:space="preserve">te </w:t>
      </w:r>
      <w:r w:rsidRPr="00350E49">
        <w:rPr>
          <w:rFonts w:ascii="Times New Roman" w:hAnsi="Times New Roman"/>
          <w:bCs/>
          <w:color w:val="000000"/>
          <w:sz w:val="24"/>
          <w:szCs w:val="24"/>
        </w:rPr>
        <w:t xml:space="preserve">povezani s </w:t>
      </w:r>
      <w:r w:rsidR="00750763">
        <w:rPr>
          <w:rFonts w:ascii="Times New Roman" w:hAnsi="Times New Roman"/>
          <w:bCs/>
          <w:color w:val="000000"/>
          <w:sz w:val="24"/>
          <w:szCs w:val="24"/>
        </w:rPr>
        <w:t>prijavljenim aktivnostima</w:t>
      </w:r>
      <w:r w:rsidRPr="00350E49">
        <w:rPr>
          <w:rFonts w:ascii="Times New Roman" w:hAnsi="Times New Roman"/>
          <w:bCs/>
          <w:color w:val="000000"/>
          <w:sz w:val="24"/>
          <w:szCs w:val="24"/>
        </w:rPr>
        <w:t>. Za prihvatljive troškove za koje se traži potpora moraju se dostaviti pisani dokazi (ponude/predračuni/računi</w:t>
      </w:r>
      <w:r w:rsidR="00B72177">
        <w:rPr>
          <w:rFonts w:ascii="Times New Roman" w:hAnsi="Times New Roman"/>
          <w:bCs/>
          <w:color w:val="000000"/>
          <w:sz w:val="24"/>
          <w:szCs w:val="24"/>
        </w:rPr>
        <w:t>/</w:t>
      </w:r>
      <w:r w:rsidRPr="00350E49">
        <w:rPr>
          <w:rFonts w:ascii="Times New Roman" w:hAnsi="Times New Roman"/>
          <w:bCs/>
          <w:color w:val="000000"/>
          <w:sz w:val="24"/>
          <w:szCs w:val="24"/>
        </w:rPr>
        <w:t>ugovor</w:t>
      </w:r>
      <w:r w:rsidR="00B72177">
        <w:rPr>
          <w:rFonts w:ascii="Times New Roman" w:hAnsi="Times New Roman"/>
          <w:bCs/>
          <w:color w:val="000000"/>
          <w:sz w:val="24"/>
          <w:szCs w:val="24"/>
        </w:rPr>
        <w:t>i i dr.)</w:t>
      </w:r>
      <w:r w:rsidR="00265077">
        <w:rPr>
          <w:rFonts w:ascii="Times New Roman" w:hAnsi="Times New Roman"/>
          <w:bCs/>
          <w:color w:val="000000"/>
          <w:sz w:val="24"/>
          <w:szCs w:val="24"/>
        </w:rPr>
        <w:t xml:space="preserve"> navedeni u točki 4. ovog javnog poziva.</w:t>
      </w:r>
    </w:p>
    <w:p w14:paraId="71154FA4" w14:textId="77777777" w:rsidR="00E76B68" w:rsidRDefault="00E76B68" w:rsidP="00E76B6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D00C9E3" w14:textId="3E2D7604" w:rsidR="00E76B68" w:rsidRDefault="00E76B68" w:rsidP="00E76B6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4C7B">
        <w:rPr>
          <w:rFonts w:ascii="Times New Roman" w:hAnsi="Times New Roman"/>
          <w:sz w:val="24"/>
          <w:szCs w:val="24"/>
        </w:rPr>
        <w:t>Sredstva za iznos poreza na dodanu vrijednost dužan je osigurati korisnik potpore ako je u sustavu PDV-a.</w:t>
      </w:r>
    </w:p>
    <w:p w14:paraId="7A4CC387" w14:textId="77777777" w:rsidR="004C766C" w:rsidRDefault="004C766C" w:rsidP="00A14A9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33EFB117" w14:textId="6946635B" w:rsidR="004C766C" w:rsidRDefault="00E74E22" w:rsidP="004D249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bCs/>
          <w:color w:val="0070C0"/>
          <w:sz w:val="24"/>
          <w:szCs w:val="24"/>
        </w:rPr>
      </w:pPr>
      <w:bookmarkStart w:id="13" w:name="_Hlk188438734"/>
      <w:r>
        <w:rPr>
          <w:rFonts w:ascii="Times New Roman" w:hAnsi="Times New Roman"/>
          <w:b/>
          <w:bCs/>
          <w:color w:val="0070C0"/>
          <w:sz w:val="24"/>
          <w:szCs w:val="24"/>
        </w:rPr>
        <w:t>KRITERIJI I</w:t>
      </w:r>
      <w:r w:rsidR="004C766C">
        <w:rPr>
          <w:rFonts w:ascii="Times New Roman" w:hAnsi="Times New Roman"/>
          <w:b/>
          <w:bCs/>
          <w:color w:val="0070C0"/>
          <w:sz w:val="24"/>
          <w:szCs w:val="24"/>
        </w:rPr>
        <w:t xml:space="preserve"> IZNOS POTPORE</w:t>
      </w:r>
    </w:p>
    <w:bookmarkEnd w:id="13"/>
    <w:p w14:paraId="20C9C2EC" w14:textId="6CE7E553" w:rsidR="008472E3" w:rsidRDefault="008472E3" w:rsidP="008472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ab/>
      </w:r>
      <w:r w:rsidR="00880E90">
        <w:rPr>
          <w:rFonts w:ascii="Times New Roman" w:hAnsi="Times New Roman"/>
          <w:sz w:val="24"/>
          <w:szCs w:val="24"/>
        </w:rPr>
        <w:t xml:space="preserve">Iznos osiguranih sredstava u proračunu Grada Zagreba za </w:t>
      </w:r>
      <w:r w:rsidR="00125D90">
        <w:rPr>
          <w:rFonts w:ascii="Times New Roman" w:hAnsi="Times New Roman"/>
          <w:sz w:val="24"/>
          <w:szCs w:val="24"/>
        </w:rPr>
        <w:t>2025</w:t>
      </w:r>
      <w:r w:rsidR="00880E90">
        <w:rPr>
          <w:rFonts w:ascii="Times New Roman" w:hAnsi="Times New Roman"/>
          <w:sz w:val="24"/>
          <w:szCs w:val="24"/>
        </w:rPr>
        <w:t xml:space="preserve">. godinu </w:t>
      </w:r>
      <w:r w:rsidR="00880E90" w:rsidRPr="008F79D1">
        <w:rPr>
          <w:rFonts w:ascii="Times New Roman" w:hAnsi="Times New Roman"/>
          <w:sz w:val="24"/>
          <w:szCs w:val="24"/>
        </w:rPr>
        <w:t xml:space="preserve">iznosi </w:t>
      </w:r>
      <w:r w:rsidR="00125D90">
        <w:rPr>
          <w:rFonts w:ascii="Times New Roman" w:hAnsi="Times New Roman"/>
          <w:sz w:val="24"/>
          <w:szCs w:val="24"/>
        </w:rPr>
        <w:t>485</w:t>
      </w:r>
      <w:r w:rsidR="00880E90" w:rsidRPr="008F79D1">
        <w:rPr>
          <w:rFonts w:ascii="Times New Roman" w:hAnsi="Times New Roman"/>
          <w:sz w:val="24"/>
          <w:szCs w:val="24"/>
        </w:rPr>
        <w:t>.000,00 eura</w:t>
      </w:r>
      <w:r w:rsidR="00880E90" w:rsidRPr="001F7FE6">
        <w:rPr>
          <w:rFonts w:ascii="Times New Roman" w:hAnsi="Times New Roman"/>
          <w:sz w:val="24"/>
          <w:szCs w:val="24"/>
        </w:rPr>
        <w:t>.</w:t>
      </w:r>
      <w:r w:rsidRPr="008472E3">
        <w:rPr>
          <w:rFonts w:ascii="Times New Roman" w:hAnsi="Times New Roman"/>
          <w:sz w:val="24"/>
          <w:szCs w:val="24"/>
        </w:rPr>
        <w:t xml:space="preserve"> </w:t>
      </w:r>
    </w:p>
    <w:p w14:paraId="6977EF95" w14:textId="77777777" w:rsidR="00735D21" w:rsidRPr="00735D21" w:rsidRDefault="00735D21" w:rsidP="00735D2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392F0790" w14:textId="77777777" w:rsidR="00735D21" w:rsidRPr="00735D21" w:rsidRDefault="00735D21" w:rsidP="00735D2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5D21">
        <w:rPr>
          <w:rFonts w:ascii="Times New Roman" w:hAnsi="Times New Roman"/>
          <w:sz w:val="24"/>
          <w:szCs w:val="24"/>
        </w:rPr>
        <w:t>Maksimalan broj bodova za pojedino područje događanja je 100, a minimalan broj bodova za dodjelu potpore je 51.</w:t>
      </w:r>
    </w:p>
    <w:p w14:paraId="13E18CAC" w14:textId="77777777" w:rsidR="008472E3" w:rsidRDefault="008472E3" w:rsidP="008472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C9C73DB" w14:textId="4F5CF5B8" w:rsidR="00596FFD" w:rsidRPr="009A415A" w:rsidRDefault="00265077" w:rsidP="00596FF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65077">
        <w:rPr>
          <w:rFonts w:ascii="Times New Roman" w:hAnsi="Times New Roman"/>
          <w:sz w:val="24"/>
          <w:szCs w:val="24"/>
        </w:rPr>
        <w:t xml:space="preserve">Ovim javnim pozivom potiče se razvoj turističke ponude izvan centra Grada Zagreba, koja mora biti isključivo na otvorenom prostoru, a </w:t>
      </w:r>
      <w:r w:rsidR="00E76B68">
        <w:rPr>
          <w:rFonts w:ascii="Times New Roman" w:hAnsi="Times New Roman"/>
          <w:sz w:val="24"/>
          <w:szCs w:val="24"/>
        </w:rPr>
        <w:t>odnosi se na</w:t>
      </w:r>
      <w:r w:rsidR="00002D5B">
        <w:rPr>
          <w:rFonts w:ascii="Times New Roman" w:hAnsi="Times New Roman"/>
          <w:sz w:val="24"/>
          <w:szCs w:val="24"/>
        </w:rPr>
        <w:t>:</w:t>
      </w:r>
    </w:p>
    <w:p w14:paraId="2C22DEED" w14:textId="5670B2B3" w:rsidR="004D2490" w:rsidRPr="00F6333B" w:rsidRDefault="008472E3" w:rsidP="00A14A9C">
      <w:pPr>
        <w:pStyle w:val="ListParagraph"/>
        <w:spacing w:after="0" w:line="240" w:lineRule="auto"/>
        <w:jc w:val="both"/>
        <w:rPr>
          <w:rFonts w:ascii="Times New Roman" w:hAnsi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/>
          <w:b/>
          <w:bCs/>
          <w:color w:val="0070C0"/>
          <w:sz w:val="24"/>
          <w:szCs w:val="24"/>
        </w:rPr>
        <w:br/>
      </w:r>
      <w:r w:rsidR="004C766C">
        <w:rPr>
          <w:rFonts w:ascii="Times New Roman" w:hAnsi="Times New Roman"/>
          <w:b/>
          <w:bCs/>
          <w:color w:val="0070C0"/>
          <w:sz w:val="24"/>
          <w:szCs w:val="24"/>
        </w:rPr>
        <w:t xml:space="preserve">A) </w:t>
      </w:r>
      <w:r w:rsidR="00596FFD">
        <w:rPr>
          <w:rFonts w:ascii="Times New Roman" w:hAnsi="Times New Roman"/>
          <w:b/>
          <w:bCs/>
          <w:color w:val="0070C0"/>
          <w:sz w:val="24"/>
          <w:szCs w:val="24"/>
        </w:rPr>
        <w:t xml:space="preserve">DOGAĐANJA </w:t>
      </w:r>
      <w:r w:rsidR="004D2490" w:rsidRPr="00F6333B">
        <w:rPr>
          <w:rFonts w:ascii="Times New Roman" w:hAnsi="Times New Roman"/>
          <w:b/>
          <w:bCs/>
          <w:color w:val="0070C0"/>
          <w:sz w:val="24"/>
          <w:szCs w:val="24"/>
        </w:rPr>
        <w:t>NA GRADSKIM TRŽNICAMA</w:t>
      </w:r>
    </w:p>
    <w:p w14:paraId="71E3AAEC" w14:textId="3419E7FC" w:rsidR="004D2490" w:rsidRDefault="004D2490" w:rsidP="0055072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C31DC6" w14:textId="544E2DAF" w:rsidR="004D2490" w:rsidRDefault="004D2490" w:rsidP="004D249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EB792F">
        <w:rPr>
          <w:rFonts w:ascii="Times New Roman" w:hAnsi="Times New Roman"/>
          <w:bCs/>
          <w:color w:val="000000"/>
          <w:sz w:val="24"/>
          <w:szCs w:val="24"/>
        </w:rPr>
        <w:t>Pod događanjima koja se odvijaju na gradskim tržnicama smatraju se glazbena, kulturna, eno- gastro, rekreativna i dr. događanja</w:t>
      </w:r>
      <w:r w:rsidR="002B6C3B">
        <w:rPr>
          <w:rFonts w:ascii="Times New Roman" w:hAnsi="Times New Roman"/>
          <w:bCs/>
          <w:color w:val="000000"/>
          <w:sz w:val="24"/>
          <w:szCs w:val="24"/>
        </w:rPr>
        <w:t>,</w:t>
      </w:r>
      <w:r w:rsidRPr="00EB792F">
        <w:rPr>
          <w:rFonts w:ascii="Times New Roman" w:hAnsi="Times New Roman"/>
          <w:bCs/>
          <w:color w:val="000000"/>
          <w:sz w:val="24"/>
          <w:szCs w:val="24"/>
        </w:rPr>
        <w:t xml:space="preserve"> čiji je cilj oživljavanje gradskih tržnica nakon redovnog radnog vremena kako bi postale mjesta okupljanja građana i turista te promovirale lokalnu hranu. </w:t>
      </w:r>
    </w:p>
    <w:p w14:paraId="395A28C5" w14:textId="77777777" w:rsidR="004D2490" w:rsidRDefault="004D2490" w:rsidP="004D249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52DAE05D" w14:textId="0A2D5348" w:rsidR="004D2490" w:rsidRPr="00A14A9C" w:rsidRDefault="00FA3334" w:rsidP="004D249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Ovim javnim pozivom sufinancirat će se događanja na navedenim g</w:t>
      </w:r>
      <w:r w:rsidR="004D2490" w:rsidRPr="00A14A9C">
        <w:rPr>
          <w:rFonts w:ascii="Times New Roman" w:hAnsi="Times New Roman"/>
          <w:bCs/>
          <w:color w:val="000000"/>
          <w:sz w:val="24"/>
          <w:szCs w:val="24"/>
        </w:rPr>
        <w:t>radsk</w:t>
      </w:r>
      <w:r>
        <w:rPr>
          <w:rFonts w:ascii="Times New Roman" w:hAnsi="Times New Roman"/>
          <w:bCs/>
          <w:color w:val="000000"/>
          <w:sz w:val="24"/>
          <w:szCs w:val="24"/>
        </w:rPr>
        <w:t>im</w:t>
      </w:r>
      <w:r w:rsidR="004D2490" w:rsidRPr="00A14A9C">
        <w:rPr>
          <w:rFonts w:ascii="Times New Roman" w:hAnsi="Times New Roman"/>
          <w:bCs/>
          <w:color w:val="000000"/>
          <w:sz w:val="24"/>
          <w:szCs w:val="24"/>
        </w:rPr>
        <w:t xml:space="preserve"> tržnic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ama: </w:t>
      </w:r>
      <w:r w:rsidR="004D2490" w:rsidRPr="00A14A9C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14:paraId="31DE1E9C" w14:textId="4421DC52" w:rsidR="004D2490" w:rsidRPr="000C13AC" w:rsidRDefault="006C55D6" w:rsidP="000C13AC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proofErr w:type="spellStart"/>
      <w:r w:rsidRPr="000C13AC">
        <w:rPr>
          <w:rFonts w:ascii="Times New Roman" w:hAnsi="Times New Roman"/>
          <w:bCs/>
          <w:color w:val="000000"/>
          <w:sz w:val="24"/>
          <w:szCs w:val="24"/>
        </w:rPr>
        <w:t>Kvatrić</w:t>
      </w:r>
      <w:proofErr w:type="spellEnd"/>
      <w:r w:rsidRPr="000C13AC">
        <w:rPr>
          <w:rFonts w:ascii="Times New Roman" w:hAnsi="Times New Roman"/>
          <w:bCs/>
          <w:color w:val="000000"/>
          <w:sz w:val="24"/>
          <w:szCs w:val="24"/>
        </w:rPr>
        <w:t xml:space="preserve">, Trešnjevka, Špansko, Branimirova, Dubrava (Cerska ulica 1A), Jarun - natkrivena ploha, Jarun -  vanjska ploha, </w:t>
      </w:r>
      <w:proofErr w:type="spellStart"/>
      <w:r w:rsidRPr="000C13AC">
        <w:rPr>
          <w:rFonts w:ascii="Times New Roman" w:hAnsi="Times New Roman"/>
          <w:bCs/>
          <w:color w:val="000000"/>
          <w:sz w:val="24"/>
          <w:szCs w:val="24"/>
        </w:rPr>
        <w:t>Volovčica</w:t>
      </w:r>
      <w:proofErr w:type="spellEnd"/>
      <w:r w:rsidRPr="000C13AC">
        <w:rPr>
          <w:rFonts w:ascii="Times New Roman" w:hAnsi="Times New Roman"/>
          <w:bCs/>
          <w:color w:val="000000"/>
          <w:sz w:val="24"/>
          <w:szCs w:val="24"/>
        </w:rPr>
        <w:t xml:space="preserve">, Gajnice, Prečko, Savica, Kustošija, Trnsko, Dubec, </w:t>
      </w:r>
      <w:proofErr w:type="spellStart"/>
      <w:r w:rsidRPr="000C13AC">
        <w:rPr>
          <w:rFonts w:ascii="Times New Roman" w:hAnsi="Times New Roman"/>
          <w:bCs/>
          <w:color w:val="000000"/>
          <w:sz w:val="24"/>
          <w:szCs w:val="24"/>
        </w:rPr>
        <w:t>Kažotićev</w:t>
      </w:r>
      <w:proofErr w:type="spellEnd"/>
      <w:r w:rsidRPr="000C13AC">
        <w:rPr>
          <w:rFonts w:ascii="Times New Roman" w:hAnsi="Times New Roman"/>
          <w:bCs/>
          <w:color w:val="000000"/>
          <w:sz w:val="24"/>
          <w:szCs w:val="24"/>
        </w:rPr>
        <w:t xml:space="preserve"> trg, Utrina, Sajmište Sesvete, </w:t>
      </w:r>
      <w:proofErr w:type="spellStart"/>
      <w:r w:rsidRPr="000C13AC">
        <w:rPr>
          <w:rFonts w:ascii="Times New Roman" w:hAnsi="Times New Roman"/>
          <w:bCs/>
          <w:color w:val="000000"/>
          <w:sz w:val="24"/>
          <w:szCs w:val="24"/>
        </w:rPr>
        <w:t>Botinec</w:t>
      </w:r>
      <w:proofErr w:type="spellEnd"/>
      <w:r w:rsidR="000C13AC" w:rsidRPr="000C13AC">
        <w:rPr>
          <w:rFonts w:ascii="Times New Roman" w:hAnsi="Times New Roman"/>
          <w:bCs/>
          <w:color w:val="000000"/>
          <w:sz w:val="24"/>
          <w:szCs w:val="24"/>
        </w:rPr>
        <w:t xml:space="preserve"> i</w:t>
      </w:r>
      <w:r w:rsidRPr="000C13AC">
        <w:rPr>
          <w:rFonts w:ascii="Times New Roman" w:hAnsi="Times New Roman"/>
          <w:bCs/>
          <w:color w:val="000000"/>
          <w:sz w:val="24"/>
          <w:szCs w:val="24"/>
        </w:rPr>
        <w:t xml:space="preserve"> Sesvete</w:t>
      </w:r>
      <w:r w:rsidR="00880E90" w:rsidRPr="000C13AC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14:paraId="314923CF" w14:textId="77777777" w:rsidR="004D2490" w:rsidRDefault="004D2490" w:rsidP="00FD0955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6F17FF14" w14:textId="2B79C897" w:rsidR="004D2490" w:rsidRPr="00EB792F" w:rsidRDefault="004D2490" w:rsidP="004D249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B792F">
        <w:rPr>
          <w:rFonts w:ascii="Times New Roman" w:hAnsi="Times New Roman"/>
          <w:sz w:val="24"/>
          <w:szCs w:val="24"/>
        </w:rPr>
        <w:t xml:space="preserve">Kriteriji za ocjenjivanje potpora za događanja koja se odvijaju na gradskim tržnicama </w:t>
      </w:r>
      <w:r w:rsidR="00D24979">
        <w:rPr>
          <w:rFonts w:ascii="Times New Roman" w:hAnsi="Times New Roman"/>
          <w:sz w:val="24"/>
          <w:szCs w:val="24"/>
        </w:rPr>
        <w:t xml:space="preserve">i dokazi koji se prilažu za ocjenjivanje </w:t>
      </w:r>
      <w:r w:rsidRPr="00EB792F">
        <w:rPr>
          <w:rFonts w:ascii="Times New Roman" w:hAnsi="Times New Roman"/>
          <w:sz w:val="24"/>
          <w:szCs w:val="24"/>
        </w:rPr>
        <w:t>su:</w:t>
      </w:r>
    </w:p>
    <w:tbl>
      <w:tblPr>
        <w:tblStyle w:val="TableGrid1"/>
        <w:tblpPr w:leftFromText="180" w:rightFromText="180" w:vertAnchor="text" w:tblpXSpec="center" w:tblpY="491"/>
        <w:tblW w:w="0" w:type="auto"/>
        <w:tblLook w:val="04A0" w:firstRow="1" w:lastRow="0" w:firstColumn="1" w:lastColumn="0" w:noHBand="0" w:noVBand="1"/>
      </w:tblPr>
      <w:tblGrid>
        <w:gridCol w:w="419"/>
        <w:gridCol w:w="4963"/>
        <w:gridCol w:w="2103"/>
        <w:gridCol w:w="1575"/>
      </w:tblGrid>
      <w:tr w:rsidR="00D24979" w:rsidRPr="009A415A" w14:paraId="4FEB4719" w14:textId="77777777" w:rsidTr="00F1277A">
        <w:tc>
          <w:tcPr>
            <w:tcW w:w="419" w:type="dxa"/>
            <w:vAlign w:val="center"/>
          </w:tcPr>
          <w:p w14:paraId="56DC5D75" w14:textId="77777777" w:rsidR="00D24979" w:rsidRPr="009A415A" w:rsidRDefault="00D24979" w:rsidP="009A415A">
            <w:pPr>
              <w:shd w:val="clear" w:color="auto" w:fill="FFFFFF"/>
              <w:tabs>
                <w:tab w:val="left" w:pos="38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4" w:name="_Hlk166679426"/>
          </w:p>
        </w:tc>
        <w:tc>
          <w:tcPr>
            <w:tcW w:w="4963" w:type="dxa"/>
            <w:vAlign w:val="center"/>
          </w:tcPr>
          <w:p w14:paraId="5EFA3A54" w14:textId="77777777" w:rsidR="00D24979" w:rsidRPr="009A415A" w:rsidRDefault="00D24979" w:rsidP="009A415A">
            <w:pPr>
              <w:shd w:val="clear" w:color="auto" w:fill="FFFFFF"/>
              <w:tabs>
                <w:tab w:val="left" w:pos="38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415A">
              <w:rPr>
                <w:rFonts w:ascii="Times New Roman" w:hAnsi="Times New Roman"/>
                <w:b/>
                <w:sz w:val="24"/>
                <w:szCs w:val="24"/>
              </w:rPr>
              <w:t>KRITERIJ</w:t>
            </w:r>
          </w:p>
        </w:tc>
        <w:tc>
          <w:tcPr>
            <w:tcW w:w="2103" w:type="dxa"/>
            <w:vAlign w:val="center"/>
          </w:tcPr>
          <w:p w14:paraId="77BD022E" w14:textId="784D047B" w:rsidR="00D24979" w:rsidRPr="009A415A" w:rsidRDefault="00D24979" w:rsidP="009A415A">
            <w:pPr>
              <w:shd w:val="clear" w:color="auto" w:fill="FFFFFF"/>
              <w:tabs>
                <w:tab w:val="left" w:pos="38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DOKAZI</w:t>
            </w:r>
          </w:p>
        </w:tc>
        <w:tc>
          <w:tcPr>
            <w:tcW w:w="1575" w:type="dxa"/>
            <w:vAlign w:val="center"/>
          </w:tcPr>
          <w:p w14:paraId="409C86C7" w14:textId="1BB7DD99" w:rsidR="00D24979" w:rsidRPr="009A415A" w:rsidRDefault="00D24979" w:rsidP="009A415A">
            <w:pPr>
              <w:shd w:val="clear" w:color="auto" w:fill="FFFFFF"/>
              <w:tabs>
                <w:tab w:val="left" w:pos="38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415A">
              <w:rPr>
                <w:rFonts w:ascii="Times New Roman" w:hAnsi="Times New Roman"/>
                <w:b/>
                <w:sz w:val="24"/>
                <w:szCs w:val="24"/>
              </w:rPr>
              <w:t>BROJ BODOVA</w:t>
            </w:r>
          </w:p>
        </w:tc>
      </w:tr>
      <w:tr w:rsidR="00D24979" w:rsidRPr="009A415A" w14:paraId="0266E2BC" w14:textId="77777777" w:rsidTr="00F1277A">
        <w:tc>
          <w:tcPr>
            <w:tcW w:w="419" w:type="dxa"/>
            <w:vAlign w:val="center"/>
          </w:tcPr>
          <w:p w14:paraId="10137CE0" w14:textId="77777777" w:rsidR="00D24979" w:rsidRPr="009A415A" w:rsidRDefault="00D24979" w:rsidP="009A415A">
            <w:pPr>
              <w:shd w:val="clear" w:color="auto" w:fill="FFFFFF"/>
              <w:tabs>
                <w:tab w:val="left" w:pos="38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415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963" w:type="dxa"/>
            <w:vAlign w:val="center"/>
          </w:tcPr>
          <w:p w14:paraId="56AA5B57" w14:textId="77777777" w:rsidR="00D24979" w:rsidRPr="009A415A" w:rsidRDefault="00D24979" w:rsidP="009A415A">
            <w:pPr>
              <w:shd w:val="clear" w:color="auto" w:fill="FFFFFF"/>
              <w:tabs>
                <w:tab w:val="left" w:pos="38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415A">
              <w:rPr>
                <w:rFonts w:ascii="Times New Roman" w:hAnsi="Times New Roman"/>
                <w:b/>
                <w:sz w:val="24"/>
                <w:szCs w:val="24"/>
              </w:rPr>
              <w:t xml:space="preserve">Kvaliteta i sadržaj </w:t>
            </w:r>
            <w:r w:rsidRPr="00596FFD">
              <w:rPr>
                <w:rFonts w:ascii="Times New Roman" w:hAnsi="Times New Roman"/>
                <w:b/>
                <w:sz w:val="24"/>
                <w:szCs w:val="24"/>
              </w:rPr>
              <w:t>događanja</w:t>
            </w:r>
            <w:r w:rsidRPr="009A415A">
              <w:rPr>
                <w:rFonts w:ascii="Times New Roman" w:hAnsi="Times New Roman"/>
                <w:sz w:val="24"/>
                <w:szCs w:val="24"/>
              </w:rPr>
              <w:t xml:space="preserve"> (kvaliteta sadržaja programa, broj partnera na organizaciji i provedbi, kreativnost, inovativnost, usmjerenost na različite ciljne skupine i dr.)</w:t>
            </w:r>
          </w:p>
        </w:tc>
        <w:tc>
          <w:tcPr>
            <w:tcW w:w="2103" w:type="dxa"/>
            <w:vAlign w:val="center"/>
          </w:tcPr>
          <w:p w14:paraId="230AE867" w14:textId="77777777" w:rsidR="00647038" w:rsidRDefault="0038437A" w:rsidP="00647038">
            <w:pPr>
              <w:shd w:val="clear" w:color="auto" w:fill="FFFFFF"/>
              <w:tabs>
                <w:tab w:val="left" w:pos="380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91CE0">
              <w:rPr>
                <w:rFonts w:ascii="Times New Roman" w:hAnsi="Times New Roman"/>
                <w:sz w:val="16"/>
                <w:szCs w:val="16"/>
              </w:rPr>
              <w:t>Detalj</w:t>
            </w:r>
            <w:r w:rsidR="00561A42" w:rsidRPr="00791CE0">
              <w:rPr>
                <w:rFonts w:ascii="Times New Roman" w:hAnsi="Times New Roman"/>
                <w:sz w:val="16"/>
                <w:szCs w:val="16"/>
              </w:rPr>
              <w:t>a</w:t>
            </w:r>
            <w:r w:rsidRPr="00791CE0">
              <w:rPr>
                <w:rFonts w:ascii="Times New Roman" w:hAnsi="Times New Roman"/>
                <w:sz w:val="16"/>
                <w:szCs w:val="16"/>
              </w:rPr>
              <w:t xml:space="preserve">n </w:t>
            </w:r>
            <w:r w:rsidR="00561A42" w:rsidRPr="00791CE0">
              <w:rPr>
                <w:rFonts w:ascii="Times New Roman" w:hAnsi="Times New Roman"/>
                <w:sz w:val="16"/>
                <w:szCs w:val="16"/>
              </w:rPr>
              <w:t>opis u Prijavi</w:t>
            </w:r>
            <w:r w:rsidR="00647038" w:rsidRPr="00791CE0">
              <w:rPr>
                <w:rFonts w:ascii="Times New Roman" w:hAnsi="Times New Roman"/>
                <w:sz w:val="16"/>
                <w:szCs w:val="16"/>
              </w:rPr>
              <w:t xml:space="preserve"> i:</w:t>
            </w:r>
          </w:p>
          <w:p w14:paraId="48C857C0" w14:textId="77777777" w:rsidR="00647038" w:rsidRDefault="00647038" w:rsidP="00647038">
            <w:pPr>
              <w:pStyle w:val="ListParagraph"/>
              <w:numPr>
                <w:ilvl w:val="0"/>
                <w:numId w:val="61"/>
              </w:numPr>
              <w:shd w:val="clear" w:color="auto" w:fill="FFFFFF"/>
              <w:tabs>
                <w:tab w:val="left" w:pos="3800"/>
              </w:tabs>
              <w:spacing w:after="0" w:line="240" w:lineRule="auto"/>
              <w:ind w:left="32" w:hanging="121"/>
              <w:rPr>
                <w:rFonts w:ascii="Times New Roman" w:hAnsi="Times New Roman"/>
                <w:sz w:val="16"/>
                <w:szCs w:val="16"/>
              </w:rPr>
            </w:pPr>
            <w:r w:rsidRPr="00791CE0">
              <w:rPr>
                <w:rFonts w:ascii="Times New Roman" w:hAnsi="Times New Roman"/>
                <w:sz w:val="16"/>
                <w:szCs w:val="16"/>
              </w:rPr>
              <w:t>p</w:t>
            </w:r>
            <w:r w:rsidR="0038437A" w:rsidRPr="00791CE0">
              <w:rPr>
                <w:rFonts w:ascii="Times New Roman" w:hAnsi="Times New Roman"/>
                <w:sz w:val="16"/>
                <w:szCs w:val="16"/>
              </w:rPr>
              <w:t>rogram, medijske objave</w:t>
            </w:r>
            <w:r w:rsidR="00561A42" w:rsidRPr="00791CE0">
              <w:rPr>
                <w:rFonts w:ascii="Times New Roman" w:hAnsi="Times New Roman"/>
                <w:sz w:val="16"/>
                <w:szCs w:val="16"/>
              </w:rPr>
              <w:t>, poveznice na internetske stranice</w:t>
            </w:r>
            <w:r w:rsidRPr="00791CE0">
              <w:rPr>
                <w:rFonts w:ascii="Times New Roman" w:hAnsi="Times New Roman"/>
                <w:sz w:val="16"/>
                <w:szCs w:val="16"/>
              </w:rPr>
              <w:t xml:space="preserve"> i/ili</w:t>
            </w:r>
          </w:p>
          <w:p w14:paraId="1B2A5E23" w14:textId="18459260" w:rsidR="00647038" w:rsidRDefault="0038437A" w:rsidP="00647038">
            <w:pPr>
              <w:pStyle w:val="ListParagraph"/>
              <w:numPr>
                <w:ilvl w:val="0"/>
                <w:numId w:val="61"/>
              </w:numPr>
              <w:shd w:val="clear" w:color="auto" w:fill="FFFFFF"/>
              <w:tabs>
                <w:tab w:val="left" w:pos="3800"/>
              </w:tabs>
              <w:spacing w:after="0" w:line="240" w:lineRule="auto"/>
              <w:ind w:left="32" w:hanging="121"/>
              <w:rPr>
                <w:rFonts w:ascii="Times New Roman" w:hAnsi="Times New Roman"/>
                <w:sz w:val="16"/>
                <w:szCs w:val="16"/>
              </w:rPr>
            </w:pPr>
            <w:r w:rsidRPr="00791CE0">
              <w:rPr>
                <w:rFonts w:ascii="Times New Roman" w:hAnsi="Times New Roman"/>
                <w:sz w:val="16"/>
                <w:szCs w:val="16"/>
              </w:rPr>
              <w:t xml:space="preserve">ugovori, ponude, računi </w:t>
            </w:r>
            <w:r w:rsidR="00647038">
              <w:rPr>
                <w:rFonts w:ascii="Times New Roman" w:hAnsi="Times New Roman"/>
                <w:sz w:val="16"/>
                <w:szCs w:val="16"/>
              </w:rPr>
              <w:t>i/ili</w:t>
            </w:r>
          </w:p>
          <w:p w14:paraId="72B79671" w14:textId="79E4D65F" w:rsidR="00D24979" w:rsidRPr="00791CE0" w:rsidRDefault="00647038" w:rsidP="00791CE0">
            <w:pPr>
              <w:pStyle w:val="ListParagraph"/>
              <w:numPr>
                <w:ilvl w:val="0"/>
                <w:numId w:val="61"/>
              </w:numPr>
              <w:shd w:val="clear" w:color="auto" w:fill="FFFFFF"/>
              <w:tabs>
                <w:tab w:val="left" w:pos="3800"/>
              </w:tabs>
              <w:spacing w:after="0" w:line="240" w:lineRule="auto"/>
              <w:ind w:left="32" w:hanging="12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fotografije </w:t>
            </w:r>
            <w:r w:rsidR="0038437A" w:rsidRPr="00791CE0">
              <w:rPr>
                <w:rFonts w:ascii="Times New Roman" w:hAnsi="Times New Roman"/>
                <w:sz w:val="16"/>
                <w:szCs w:val="16"/>
              </w:rPr>
              <w:t>i sl.</w:t>
            </w:r>
          </w:p>
        </w:tc>
        <w:tc>
          <w:tcPr>
            <w:tcW w:w="1575" w:type="dxa"/>
            <w:vAlign w:val="center"/>
          </w:tcPr>
          <w:p w14:paraId="607EFAC3" w14:textId="2909A97B" w:rsidR="00D24979" w:rsidRPr="009A415A" w:rsidRDefault="00D24979" w:rsidP="009A415A">
            <w:pPr>
              <w:shd w:val="clear" w:color="auto" w:fill="FFFFFF"/>
              <w:tabs>
                <w:tab w:val="left" w:pos="38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415A">
              <w:rPr>
                <w:rFonts w:ascii="Times New Roman" w:hAnsi="Times New Roman"/>
                <w:b/>
                <w:sz w:val="24"/>
                <w:szCs w:val="24"/>
              </w:rPr>
              <w:t>0-20</w:t>
            </w:r>
          </w:p>
        </w:tc>
      </w:tr>
      <w:tr w:rsidR="00D24979" w:rsidRPr="009A415A" w14:paraId="10339B76" w14:textId="77777777" w:rsidTr="00F1277A">
        <w:tc>
          <w:tcPr>
            <w:tcW w:w="419" w:type="dxa"/>
            <w:vAlign w:val="center"/>
          </w:tcPr>
          <w:p w14:paraId="4014FC3F" w14:textId="77777777" w:rsidR="00D24979" w:rsidRPr="009A415A" w:rsidRDefault="00D24979" w:rsidP="009A415A">
            <w:pPr>
              <w:shd w:val="clear" w:color="auto" w:fill="FFFFFF"/>
              <w:tabs>
                <w:tab w:val="left" w:pos="38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415A">
              <w:rPr>
                <w:rFonts w:ascii="Times New Roman" w:hAnsi="Times New Roman"/>
                <w:sz w:val="24"/>
                <w:szCs w:val="24"/>
              </w:rPr>
              <w:t xml:space="preserve">2. </w:t>
            </w:r>
          </w:p>
        </w:tc>
        <w:tc>
          <w:tcPr>
            <w:tcW w:w="4963" w:type="dxa"/>
            <w:vAlign w:val="center"/>
          </w:tcPr>
          <w:p w14:paraId="001DCE57" w14:textId="7AE5B3A8" w:rsidR="00D24979" w:rsidRPr="009A415A" w:rsidRDefault="00D24979" w:rsidP="009A415A">
            <w:pPr>
              <w:shd w:val="clear" w:color="auto" w:fill="FFFFFF"/>
              <w:tabs>
                <w:tab w:val="left" w:pos="38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415A">
              <w:rPr>
                <w:rFonts w:ascii="Times New Roman" w:hAnsi="Times New Roman"/>
                <w:b/>
                <w:sz w:val="24"/>
                <w:szCs w:val="24"/>
              </w:rPr>
              <w:t xml:space="preserve">Značaj i </w:t>
            </w:r>
            <w:r w:rsidRPr="00596FFD">
              <w:rPr>
                <w:rFonts w:ascii="Times New Roman" w:hAnsi="Times New Roman"/>
                <w:b/>
                <w:sz w:val="24"/>
                <w:szCs w:val="24"/>
              </w:rPr>
              <w:t>doprinos događanja</w:t>
            </w:r>
            <w:r w:rsidRPr="00596FFD">
              <w:rPr>
                <w:rFonts w:ascii="Times New Roman" w:hAnsi="Times New Roman"/>
                <w:sz w:val="24"/>
                <w:szCs w:val="24"/>
              </w:rPr>
              <w:t xml:space="preserve"> (značaj</w:t>
            </w:r>
            <w:r w:rsidRPr="009A415A">
              <w:rPr>
                <w:rFonts w:ascii="Times New Roman" w:hAnsi="Times New Roman"/>
                <w:sz w:val="24"/>
                <w:szCs w:val="24"/>
              </w:rPr>
              <w:t xml:space="preserve"> i doprinos događanja oživljavanju gradskih tržnica nakon radnog vremena</w:t>
            </w:r>
            <w:r w:rsidR="00647038">
              <w:rPr>
                <w:rFonts w:ascii="Times New Roman" w:hAnsi="Times New Roman"/>
                <w:sz w:val="24"/>
                <w:szCs w:val="24"/>
              </w:rPr>
              <w:t>, procjena posjećenosti</w:t>
            </w:r>
            <w:r w:rsidRPr="009A415A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2103" w:type="dxa"/>
            <w:vAlign w:val="center"/>
          </w:tcPr>
          <w:p w14:paraId="66258629" w14:textId="77777777" w:rsidR="00D24979" w:rsidRDefault="00561A42">
            <w:pPr>
              <w:shd w:val="clear" w:color="auto" w:fill="FFFFFF"/>
              <w:tabs>
                <w:tab w:val="left" w:pos="380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61A42">
              <w:rPr>
                <w:rFonts w:ascii="Times New Roman" w:hAnsi="Times New Roman"/>
                <w:sz w:val="16"/>
                <w:szCs w:val="16"/>
              </w:rPr>
              <w:t>Detaljan opis u Prijavi</w:t>
            </w:r>
            <w:r w:rsidR="00647038">
              <w:rPr>
                <w:rFonts w:ascii="Times New Roman" w:hAnsi="Times New Roman"/>
                <w:sz w:val="16"/>
                <w:szCs w:val="16"/>
              </w:rPr>
              <w:t xml:space="preserve"> i:</w:t>
            </w:r>
          </w:p>
          <w:p w14:paraId="48B6EAEC" w14:textId="42F50260" w:rsidR="00647038" w:rsidRDefault="00647038" w:rsidP="00647038">
            <w:pPr>
              <w:pStyle w:val="ListParagraph"/>
              <w:numPr>
                <w:ilvl w:val="0"/>
                <w:numId w:val="61"/>
              </w:numPr>
              <w:shd w:val="clear" w:color="auto" w:fill="FFFFFF"/>
              <w:tabs>
                <w:tab w:val="left" w:pos="3800"/>
              </w:tabs>
              <w:spacing w:after="0" w:line="240" w:lineRule="auto"/>
              <w:ind w:left="32" w:hanging="121"/>
              <w:rPr>
                <w:rFonts w:ascii="Times New Roman" w:hAnsi="Times New Roman"/>
                <w:sz w:val="16"/>
                <w:szCs w:val="16"/>
              </w:rPr>
            </w:pPr>
            <w:r w:rsidRPr="001334CA">
              <w:rPr>
                <w:rFonts w:ascii="Times New Roman" w:hAnsi="Times New Roman"/>
                <w:sz w:val="16"/>
                <w:szCs w:val="16"/>
              </w:rPr>
              <w:t>medijske objave, poveznice na internetske stranice i/ili</w:t>
            </w:r>
          </w:p>
          <w:p w14:paraId="6B6A52E8" w14:textId="5A61C2E5" w:rsidR="00647038" w:rsidRPr="00791CE0" w:rsidRDefault="00647038" w:rsidP="00791CE0">
            <w:pPr>
              <w:pStyle w:val="ListParagraph"/>
              <w:numPr>
                <w:ilvl w:val="0"/>
                <w:numId w:val="61"/>
              </w:numPr>
              <w:shd w:val="clear" w:color="auto" w:fill="FFFFFF"/>
              <w:tabs>
                <w:tab w:val="left" w:pos="3800"/>
              </w:tabs>
              <w:spacing w:after="0" w:line="240" w:lineRule="auto"/>
              <w:ind w:left="32" w:hanging="12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fotografije </w:t>
            </w:r>
            <w:r w:rsidRPr="001334CA">
              <w:rPr>
                <w:rFonts w:ascii="Times New Roman" w:hAnsi="Times New Roman"/>
                <w:sz w:val="16"/>
                <w:szCs w:val="16"/>
              </w:rPr>
              <w:t>i sl.</w:t>
            </w:r>
          </w:p>
        </w:tc>
        <w:tc>
          <w:tcPr>
            <w:tcW w:w="1575" w:type="dxa"/>
            <w:vAlign w:val="center"/>
          </w:tcPr>
          <w:p w14:paraId="128194BC" w14:textId="08136730" w:rsidR="00D24979" w:rsidRPr="009A415A" w:rsidRDefault="00D24979" w:rsidP="009A415A">
            <w:pPr>
              <w:shd w:val="clear" w:color="auto" w:fill="FFFFFF"/>
              <w:tabs>
                <w:tab w:val="left" w:pos="38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415A">
              <w:rPr>
                <w:rFonts w:ascii="Times New Roman" w:hAnsi="Times New Roman"/>
                <w:b/>
                <w:sz w:val="24"/>
                <w:szCs w:val="24"/>
              </w:rPr>
              <w:t>0-20</w:t>
            </w:r>
          </w:p>
        </w:tc>
      </w:tr>
      <w:tr w:rsidR="00D24979" w:rsidRPr="009A415A" w14:paraId="05CE1651" w14:textId="77777777" w:rsidTr="00F1277A">
        <w:tc>
          <w:tcPr>
            <w:tcW w:w="419" w:type="dxa"/>
            <w:vAlign w:val="center"/>
          </w:tcPr>
          <w:p w14:paraId="26DFB153" w14:textId="77777777" w:rsidR="00D24979" w:rsidRPr="009A415A" w:rsidRDefault="00D24979" w:rsidP="009A415A">
            <w:pPr>
              <w:shd w:val="clear" w:color="auto" w:fill="FFFFFF"/>
              <w:tabs>
                <w:tab w:val="left" w:pos="38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415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963" w:type="dxa"/>
            <w:vAlign w:val="center"/>
          </w:tcPr>
          <w:p w14:paraId="6EA296AC" w14:textId="77777777" w:rsidR="00D24979" w:rsidRPr="009A415A" w:rsidRDefault="00D24979" w:rsidP="009A415A">
            <w:pPr>
              <w:shd w:val="clear" w:color="auto" w:fill="FFFFFF"/>
              <w:tabs>
                <w:tab w:val="left" w:pos="38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5" w:name="_Hlk168655746"/>
            <w:r w:rsidRPr="009A415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Doprinos zelenoj tranziciji i kružnom gospodarstvu </w:t>
            </w:r>
            <w:bookmarkEnd w:id="15"/>
            <w:r w:rsidRPr="009A415A">
              <w:rPr>
                <w:rFonts w:ascii="Times New Roman" w:hAnsi="Times New Roman"/>
                <w:sz w:val="24"/>
                <w:szCs w:val="24"/>
              </w:rPr>
              <w:t>(sprječavanje</w:t>
            </w:r>
            <w:r w:rsidRPr="009A415A">
              <w:rPr>
                <w:rFonts w:ascii="Times New Roman" w:hAnsi="Times New Roman"/>
                <w:bCs/>
                <w:sz w:val="24"/>
                <w:szCs w:val="24"/>
              </w:rPr>
              <w:t xml:space="preserve"> nastanka otpada, korištenje lokalnih proizvoda i uključivanje lokalnih proizvođača i obrtnika, smanjenje količine tiskanih materijala u pripremi i provedbi aktivnosti, korištenje LED rasvjete, korištenje recikliranih materijala i dr.)</w:t>
            </w:r>
          </w:p>
        </w:tc>
        <w:tc>
          <w:tcPr>
            <w:tcW w:w="2103" w:type="dxa"/>
            <w:vAlign w:val="center"/>
          </w:tcPr>
          <w:p w14:paraId="3D0128B0" w14:textId="77777777" w:rsidR="00647038" w:rsidRDefault="00561A42">
            <w:pPr>
              <w:shd w:val="clear" w:color="auto" w:fill="FFFFFF"/>
              <w:tabs>
                <w:tab w:val="left" w:pos="380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61A42">
              <w:rPr>
                <w:rFonts w:ascii="Times New Roman" w:hAnsi="Times New Roman"/>
                <w:sz w:val="16"/>
                <w:szCs w:val="16"/>
              </w:rPr>
              <w:t>Detaljan opis u Prijavi</w:t>
            </w:r>
            <w:r w:rsidR="00647038">
              <w:rPr>
                <w:rFonts w:ascii="Times New Roman" w:hAnsi="Times New Roman"/>
                <w:sz w:val="16"/>
                <w:szCs w:val="16"/>
              </w:rPr>
              <w:t xml:space="preserve"> i:</w:t>
            </w:r>
          </w:p>
          <w:p w14:paraId="3215FF2F" w14:textId="6C124692" w:rsidR="00647038" w:rsidRDefault="00647038" w:rsidP="00647038">
            <w:pPr>
              <w:pStyle w:val="ListParagraph"/>
              <w:numPr>
                <w:ilvl w:val="0"/>
                <w:numId w:val="61"/>
              </w:numPr>
              <w:shd w:val="clear" w:color="auto" w:fill="FFFFFF"/>
              <w:tabs>
                <w:tab w:val="left" w:pos="3800"/>
              </w:tabs>
              <w:spacing w:after="0" w:line="240" w:lineRule="auto"/>
              <w:ind w:left="32" w:hanging="121"/>
              <w:rPr>
                <w:rFonts w:ascii="Times New Roman" w:hAnsi="Times New Roman"/>
                <w:sz w:val="16"/>
                <w:szCs w:val="16"/>
              </w:rPr>
            </w:pPr>
            <w:r w:rsidRPr="00791CE0">
              <w:rPr>
                <w:rFonts w:ascii="Times New Roman" w:hAnsi="Times New Roman"/>
                <w:sz w:val="16"/>
                <w:szCs w:val="16"/>
              </w:rPr>
              <w:t>u</w:t>
            </w:r>
            <w:r w:rsidR="00D24979" w:rsidRPr="00791CE0">
              <w:rPr>
                <w:rFonts w:ascii="Times New Roman" w:hAnsi="Times New Roman"/>
                <w:sz w:val="16"/>
                <w:szCs w:val="16"/>
              </w:rPr>
              <w:t>govori, ponud</w:t>
            </w:r>
            <w:r w:rsidR="0038437A" w:rsidRPr="00791CE0">
              <w:rPr>
                <w:rFonts w:ascii="Times New Roman" w:hAnsi="Times New Roman"/>
                <w:sz w:val="16"/>
                <w:szCs w:val="16"/>
              </w:rPr>
              <w:t>e</w:t>
            </w:r>
            <w:r w:rsidR="00D24979" w:rsidRPr="00791CE0">
              <w:rPr>
                <w:rFonts w:ascii="Times New Roman" w:hAnsi="Times New Roman"/>
                <w:sz w:val="16"/>
                <w:szCs w:val="16"/>
              </w:rPr>
              <w:t>, računi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i/ili</w:t>
            </w:r>
          </w:p>
          <w:p w14:paraId="15E39961" w14:textId="142A3ACA" w:rsidR="00561A42" w:rsidRPr="00791CE0" w:rsidRDefault="00561A42" w:rsidP="00791CE0">
            <w:pPr>
              <w:pStyle w:val="ListParagraph"/>
              <w:numPr>
                <w:ilvl w:val="0"/>
                <w:numId w:val="61"/>
              </w:numPr>
              <w:shd w:val="clear" w:color="auto" w:fill="FFFFFF"/>
              <w:tabs>
                <w:tab w:val="left" w:pos="3800"/>
              </w:tabs>
              <w:spacing w:after="0" w:line="240" w:lineRule="auto"/>
              <w:ind w:left="32" w:hanging="121"/>
              <w:rPr>
                <w:rFonts w:ascii="Times New Roman" w:hAnsi="Times New Roman"/>
                <w:sz w:val="16"/>
                <w:szCs w:val="16"/>
              </w:rPr>
            </w:pPr>
            <w:r w:rsidRPr="00791CE0">
              <w:rPr>
                <w:rFonts w:ascii="Times New Roman" w:hAnsi="Times New Roman"/>
                <w:sz w:val="16"/>
                <w:szCs w:val="16"/>
              </w:rPr>
              <w:t>fotografije</w:t>
            </w:r>
            <w:r w:rsidR="00647038" w:rsidRPr="00FA0948">
              <w:rPr>
                <w:rFonts w:ascii="Times New Roman" w:hAnsi="Times New Roman"/>
                <w:sz w:val="16"/>
                <w:szCs w:val="16"/>
              </w:rPr>
              <w:t xml:space="preserve"> i sl</w:t>
            </w:r>
            <w:r w:rsidR="00647038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575" w:type="dxa"/>
            <w:vAlign w:val="center"/>
          </w:tcPr>
          <w:p w14:paraId="6E7B2883" w14:textId="68FB9081" w:rsidR="00D24979" w:rsidRPr="009A415A" w:rsidRDefault="00D24979" w:rsidP="009A415A">
            <w:pPr>
              <w:shd w:val="clear" w:color="auto" w:fill="FFFFFF"/>
              <w:tabs>
                <w:tab w:val="left" w:pos="38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415A">
              <w:rPr>
                <w:rFonts w:ascii="Times New Roman" w:hAnsi="Times New Roman"/>
                <w:b/>
                <w:sz w:val="24"/>
                <w:szCs w:val="24"/>
              </w:rPr>
              <w:t>0-20</w:t>
            </w:r>
          </w:p>
        </w:tc>
      </w:tr>
      <w:tr w:rsidR="00D24979" w:rsidRPr="009A415A" w14:paraId="3F46AEB1" w14:textId="77777777" w:rsidTr="00F1277A">
        <w:tc>
          <w:tcPr>
            <w:tcW w:w="419" w:type="dxa"/>
            <w:vMerge w:val="restart"/>
            <w:vAlign w:val="center"/>
          </w:tcPr>
          <w:p w14:paraId="4E3AC41E" w14:textId="77777777" w:rsidR="00D24979" w:rsidRPr="009A415A" w:rsidRDefault="00D24979" w:rsidP="009A415A">
            <w:pPr>
              <w:shd w:val="clear" w:color="auto" w:fill="FFFFFF"/>
              <w:tabs>
                <w:tab w:val="left" w:pos="38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415A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963" w:type="dxa"/>
            <w:vAlign w:val="center"/>
          </w:tcPr>
          <w:p w14:paraId="3F82908F" w14:textId="0870EA27" w:rsidR="00D24979" w:rsidRPr="00596FFD" w:rsidRDefault="00D24979" w:rsidP="009A415A">
            <w:pPr>
              <w:shd w:val="clear" w:color="auto" w:fill="FFFFFF"/>
              <w:tabs>
                <w:tab w:val="left" w:pos="380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96FFD">
              <w:rPr>
                <w:rFonts w:ascii="Times New Roman" w:hAnsi="Times New Roman"/>
                <w:b/>
                <w:sz w:val="24"/>
                <w:szCs w:val="24"/>
              </w:rPr>
              <w:t>Broj dana održavanja prijavljenog događanja tijekom godine za koju se traži potpora</w:t>
            </w:r>
          </w:p>
        </w:tc>
        <w:tc>
          <w:tcPr>
            <w:tcW w:w="2103" w:type="dxa"/>
            <w:vMerge w:val="restart"/>
            <w:vAlign w:val="center"/>
          </w:tcPr>
          <w:p w14:paraId="115443A2" w14:textId="5DAE7C7F" w:rsidR="00647038" w:rsidRDefault="00647038" w:rsidP="00647038">
            <w:pPr>
              <w:pStyle w:val="ListParagraph"/>
              <w:numPr>
                <w:ilvl w:val="0"/>
                <w:numId w:val="61"/>
              </w:numPr>
              <w:shd w:val="clear" w:color="auto" w:fill="FFFFFF"/>
              <w:tabs>
                <w:tab w:val="left" w:pos="3800"/>
              </w:tabs>
              <w:spacing w:after="0" w:line="240" w:lineRule="auto"/>
              <w:ind w:left="32" w:hanging="12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</w:t>
            </w:r>
            <w:r w:rsidR="0038437A" w:rsidRPr="00791CE0">
              <w:rPr>
                <w:rFonts w:ascii="Times New Roman" w:hAnsi="Times New Roman"/>
                <w:sz w:val="16"/>
                <w:szCs w:val="16"/>
              </w:rPr>
              <w:t>rogram, medijske objave</w:t>
            </w:r>
            <w:r w:rsidR="00350E49" w:rsidRPr="00791CE0">
              <w:rPr>
                <w:rFonts w:ascii="Times New Roman" w:hAnsi="Times New Roman"/>
                <w:sz w:val="16"/>
                <w:szCs w:val="16"/>
              </w:rPr>
              <w:t>,</w:t>
            </w:r>
            <w:r w:rsidR="00561A42" w:rsidRPr="00791CE0">
              <w:rPr>
                <w:rFonts w:ascii="Times New Roman" w:hAnsi="Times New Roman"/>
                <w:sz w:val="16"/>
                <w:szCs w:val="16"/>
              </w:rPr>
              <w:t xml:space="preserve"> poveznica na internetske stranice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i/ili</w:t>
            </w:r>
          </w:p>
          <w:p w14:paraId="60352D47" w14:textId="45B92D5B" w:rsidR="00561A42" w:rsidRPr="00791CE0" w:rsidRDefault="00647038" w:rsidP="00791CE0">
            <w:pPr>
              <w:pStyle w:val="ListParagraph"/>
              <w:numPr>
                <w:ilvl w:val="0"/>
                <w:numId w:val="61"/>
              </w:numPr>
              <w:shd w:val="clear" w:color="auto" w:fill="FFFFFF"/>
              <w:tabs>
                <w:tab w:val="left" w:pos="3800"/>
              </w:tabs>
              <w:spacing w:after="0" w:line="240" w:lineRule="auto"/>
              <w:ind w:left="32" w:hanging="12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u</w:t>
            </w:r>
            <w:r w:rsidR="00561A42" w:rsidRPr="00791CE0">
              <w:rPr>
                <w:rFonts w:ascii="Times New Roman" w:hAnsi="Times New Roman"/>
                <w:sz w:val="16"/>
                <w:szCs w:val="16"/>
              </w:rPr>
              <w:t>govori, ponude, računi i sl..</w:t>
            </w:r>
          </w:p>
        </w:tc>
        <w:tc>
          <w:tcPr>
            <w:tcW w:w="1575" w:type="dxa"/>
            <w:vAlign w:val="center"/>
          </w:tcPr>
          <w:p w14:paraId="0EF099BD" w14:textId="577FE305" w:rsidR="00D24979" w:rsidRPr="009A415A" w:rsidRDefault="00D24979" w:rsidP="009A415A">
            <w:pPr>
              <w:shd w:val="clear" w:color="auto" w:fill="FFFFFF"/>
              <w:tabs>
                <w:tab w:val="left" w:pos="38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max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9A415A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D24979" w:rsidRPr="009A415A" w14:paraId="313F9E95" w14:textId="77777777" w:rsidTr="00F1277A">
        <w:tc>
          <w:tcPr>
            <w:tcW w:w="419" w:type="dxa"/>
            <w:vMerge/>
            <w:vAlign w:val="center"/>
          </w:tcPr>
          <w:p w14:paraId="15A89DA3" w14:textId="77777777" w:rsidR="00D24979" w:rsidRPr="009A415A" w:rsidRDefault="00D24979" w:rsidP="009A415A">
            <w:pPr>
              <w:shd w:val="clear" w:color="auto" w:fill="FFFFFF"/>
              <w:tabs>
                <w:tab w:val="left" w:pos="38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3" w:type="dxa"/>
            <w:vAlign w:val="center"/>
          </w:tcPr>
          <w:p w14:paraId="00B427D2" w14:textId="77777777" w:rsidR="00D24979" w:rsidRPr="009A415A" w:rsidRDefault="00D24979" w:rsidP="009A415A">
            <w:pPr>
              <w:shd w:val="clear" w:color="auto" w:fill="FFFFFF"/>
              <w:tabs>
                <w:tab w:val="left" w:pos="380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A415A">
              <w:rPr>
                <w:rFonts w:ascii="Times New Roman" w:hAnsi="Times New Roman"/>
                <w:sz w:val="24"/>
                <w:szCs w:val="24"/>
              </w:rPr>
              <w:t>više od 10 dana</w:t>
            </w:r>
          </w:p>
        </w:tc>
        <w:tc>
          <w:tcPr>
            <w:tcW w:w="2103" w:type="dxa"/>
            <w:vMerge/>
            <w:vAlign w:val="center"/>
          </w:tcPr>
          <w:p w14:paraId="4F34AB03" w14:textId="77777777" w:rsidR="00D24979" w:rsidRPr="00F1277A" w:rsidRDefault="00D24979" w:rsidP="00F1277A">
            <w:pPr>
              <w:shd w:val="clear" w:color="auto" w:fill="FFFFFF"/>
              <w:tabs>
                <w:tab w:val="left" w:pos="380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5" w:type="dxa"/>
            <w:vAlign w:val="center"/>
          </w:tcPr>
          <w:p w14:paraId="1A686035" w14:textId="7316DD4C" w:rsidR="00D24979" w:rsidRPr="009A415A" w:rsidRDefault="00D24979" w:rsidP="009A415A">
            <w:pPr>
              <w:shd w:val="clear" w:color="auto" w:fill="FFFFFF"/>
              <w:tabs>
                <w:tab w:val="left" w:pos="380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A415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D24979" w:rsidRPr="009A415A" w14:paraId="097CADBC" w14:textId="77777777" w:rsidTr="00F1277A">
        <w:tc>
          <w:tcPr>
            <w:tcW w:w="419" w:type="dxa"/>
            <w:vMerge/>
            <w:vAlign w:val="center"/>
          </w:tcPr>
          <w:p w14:paraId="70B38A7D" w14:textId="77777777" w:rsidR="00D24979" w:rsidRPr="009A415A" w:rsidRDefault="00D24979" w:rsidP="009A415A">
            <w:pPr>
              <w:shd w:val="clear" w:color="auto" w:fill="FFFFFF"/>
              <w:tabs>
                <w:tab w:val="left" w:pos="38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3" w:type="dxa"/>
            <w:vAlign w:val="center"/>
          </w:tcPr>
          <w:p w14:paraId="32D4C320" w14:textId="731739EC" w:rsidR="00D24979" w:rsidRPr="009A415A" w:rsidRDefault="00D24979" w:rsidP="009A415A">
            <w:pPr>
              <w:shd w:val="clear" w:color="auto" w:fill="FFFFFF"/>
              <w:tabs>
                <w:tab w:val="left" w:pos="380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A415A">
              <w:rPr>
                <w:rFonts w:ascii="Times New Roman" w:hAnsi="Times New Roman"/>
                <w:sz w:val="24"/>
                <w:szCs w:val="24"/>
              </w:rPr>
              <w:t xml:space="preserve">5 do 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9A415A">
              <w:rPr>
                <w:rFonts w:ascii="Times New Roman" w:hAnsi="Times New Roman"/>
                <w:sz w:val="24"/>
                <w:szCs w:val="24"/>
              </w:rPr>
              <w:t xml:space="preserve"> dana</w:t>
            </w:r>
          </w:p>
        </w:tc>
        <w:tc>
          <w:tcPr>
            <w:tcW w:w="2103" w:type="dxa"/>
            <w:vMerge/>
            <w:vAlign w:val="center"/>
          </w:tcPr>
          <w:p w14:paraId="125EBEAF" w14:textId="77777777" w:rsidR="00D24979" w:rsidRPr="00F1277A" w:rsidRDefault="00D24979" w:rsidP="00F1277A">
            <w:pPr>
              <w:shd w:val="clear" w:color="auto" w:fill="FFFFFF"/>
              <w:tabs>
                <w:tab w:val="left" w:pos="380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5" w:type="dxa"/>
            <w:vAlign w:val="center"/>
          </w:tcPr>
          <w:p w14:paraId="274E7F77" w14:textId="32917C6A" w:rsidR="00D24979" w:rsidRPr="009A415A" w:rsidRDefault="00D24979" w:rsidP="009A415A">
            <w:pPr>
              <w:shd w:val="clear" w:color="auto" w:fill="FFFFFF"/>
              <w:tabs>
                <w:tab w:val="left" w:pos="380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A415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D24979" w:rsidRPr="009A415A" w14:paraId="0449076F" w14:textId="77777777" w:rsidTr="00F1277A">
        <w:tc>
          <w:tcPr>
            <w:tcW w:w="419" w:type="dxa"/>
            <w:vMerge/>
            <w:vAlign w:val="center"/>
          </w:tcPr>
          <w:p w14:paraId="0F21ACF0" w14:textId="77777777" w:rsidR="00D24979" w:rsidRPr="009A415A" w:rsidRDefault="00D24979" w:rsidP="009A415A">
            <w:pPr>
              <w:shd w:val="clear" w:color="auto" w:fill="FFFFFF"/>
              <w:tabs>
                <w:tab w:val="left" w:pos="38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3" w:type="dxa"/>
            <w:vAlign w:val="center"/>
          </w:tcPr>
          <w:p w14:paraId="19F42A0A" w14:textId="0621D944" w:rsidR="00D24979" w:rsidRPr="009A415A" w:rsidRDefault="00D24979" w:rsidP="009A415A">
            <w:pPr>
              <w:shd w:val="clear" w:color="auto" w:fill="FFFFFF"/>
              <w:tabs>
                <w:tab w:val="left" w:pos="380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do 4 dana</w:t>
            </w:r>
          </w:p>
        </w:tc>
        <w:tc>
          <w:tcPr>
            <w:tcW w:w="2103" w:type="dxa"/>
            <w:vMerge/>
            <w:vAlign w:val="center"/>
          </w:tcPr>
          <w:p w14:paraId="621533DB" w14:textId="77777777" w:rsidR="00D24979" w:rsidRPr="00F1277A" w:rsidRDefault="00D24979" w:rsidP="00F1277A">
            <w:pPr>
              <w:shd w:val="clear" w:color="auto" w:fill="FFFFFF"/>
              <w:tabs>
                <w:tab w:val="left" w:pos="380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5" w:type="dxa"/>
            <w:vAlign w:val="center"/>
          </w:tcPr>
          <w:p w14:paraId="46FD739C" w14:textId="57C600B0" w:rsidR="00D24979" w:rsidRPr="009A415A" w:rsidRDefault="00D24979" w:rsidP="009A415A">
            <w:pPr>
              <w:shd w:val="clear" w:color="auto" w:fill="FFFFFF"/>
              <w:tabs>
                <w:tab w:val="left" w:pos="380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A415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24979" w:rsidRPr="009A415A" w14:paraId="4312B31C" w14:textId="77777777" w:rsidTr="00F1277A">
        <w:tc>
          <w:tcPr>
            <w:tcW w:w="419" w:type="dxa"/>
            <w:vAlign w:val="center"/>
          </w:tcPr>
          <w:p w14:paraId="6682F73C" w14:textId="77777777" w:rsidR="00D24979" w:rsidRPr="009A415A" w:rsidRDefault="00D24979" w:rsidP="009A415A">
            <w:pPr>
              <w:shd w:val="clear" w:color="auto" w:fill="FFFFFF"/>
              <w:tabs>
                <w:tab w:val="left" w:pos="38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3" w:type="dxa"/>
            <w:vAlign w:val="center"/>
          </w:tcPr>
          <w:p w14:paraId="4953B986" w14:textId="160A5EC3" w:rsidR="00D24979" w:rsidRPr="009A415A" w:rsidRDefault="00D24979" w:rsidP="009A415A">
            <w:pPr>
              <w:shd w:val="clear" w:color="auto" w:fill="FFFFFF"/>
              <w:tabs>
                <w:tab w:val="left" w:pos="380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dan</w:t>
            </w:r>
          </w:p>
        </w:tc>
        <w:tc>
          <w:tcPr>
            <w:tcW w:w="2103" w:type="dxa"/>
            <w:vMerge/>
            <w:vAlign w:val="center"/>
          </w:tcPr>
          <w:p w14:paraId="7AE527C1" w14:textId="77777777" w:rsidR="00D24979" w:rsidRPr="00F1277A" w:rsidRDefault="00D24979" w:rsidP="00F1277A">
            <w:pPr>
              <w:shd w:val="clear" w:color="auto" w:fill="FFFFFF"/>
              <w:tabs>
                <w:tab w:val="left" w:pos="380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5" w:type="dxa"/>
            <w:vAlign w:val="center"/>
          </w:tcPr>
          <w:p w14:paraId="2C0125C5" w14:textId="6273432E" w:rsidR="00D24979" w:rsidRPr="009A415A" w:rsidRDefault="00D24979" w:rsidP="009A415A">
            <w:pPr>
              <w:shd w:val="clear" w:color="auto" w:fill="FFFFFF"/>
              <w:tabs>
                <w:tab w:val="left" w:pos="380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24979" w:rsidRPr="009A415A" w14:paraId="450CC143" w14:textId="77777777" w:rsidTr="00F1277A">
        <w:tc>
          <w:tcPr>
            <w:tcW w:w="419" w:type="dxa"/>
            <w:vMerge w:val="restart"/>
            <w:vAlign w:val="center"/>
          </w:tcPr>
          <w:p w14:paraId="00AEE60D" w14:textId="77777777" w:rsidR="00D24979" w:rsidRPr="009A415A" w:rsidRDefault="00D24979" w:rsidP="009A415A">
            <w:pPr>
              <w:shd w:val="clear" w:color="auto" w:fill="FFFFFF"/>
              <w:tabs>
                <w:tab w:val="left" w:pos="38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415A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963" w:type="dxa"/>
            <w:vAlign w:val="center"/>
          </w:tcPr>
          <w:p w14:paraId="50BC2117" w14:textId="77777777" w:rsidR="00D24979" w:rsidRPr="009A415A" w:rsidRDefault="00D24979" w:rsidP="009A415A">
            <w:pPr>
              <w:shd w:val="clear" w:color="auto" w:fill="FFFFFF"/>
              <w:tabs>
                <w:tab w:val="left" w:pos="380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96FFD">
              <w:rPr>
                <w:rFonts w:ascii="Times New Roman" w:hAnsi="Times New Roman"/>
                <w:b/>
                <w:sz w:val="24"/>
                <w:szCs w:val="24"/>
              </w:rPr>
              <w:t>Iskustvo u organiziranju događanja u posljednjih 5 godina</w:t>
            </w:r>
          </w:p>
        </w:tc>
        <w:tc>
          <w:tcPr>
            <w:tcW w:w="2103" w:type="dxa"/>
            <w:vMerge w:val="restart"/>
            <w:vAlign w:val="center"/>
          </w:tcPr>
          <w:p w14:paraId="0CCF4FDB" w14:textId="729AFF6F" w:rsidR="00647038" w:rsidRDefault="00647038" w:rsidP="00791CE0">
            <w:pPr>
              <w:shd w:val="clear" w:color="auto" w:fill="FFFFFF"/>
              <w:tabs>
                <w:tab w:val="left" w:pos="380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Detaljan opis u Prijavi i:</w:t>
            </w:r>
          </w:p>
          <w:p w14:paraId="76A51515" w14:textId="5325E20A" w:rsidR="00D24979" w:rsidRPr="00791CE0" w:rsidRDefault="00647038" w:rsidP="00791CE0">
            <w:pPr>
              <w:pStyle w:val="ListParagraph"/>
              <w:numPr>
                <w:ilvl w:val="0"/>
                <w:numId w:val="61"/>
              </w:numPr>
              <w:shd w:val="clear" w:color="auto" w:fill="FFFFFF"/>
              <w:tabs>
                <w:tab w:val="left" w:pos="3800"/>
              </w:tabs>
              <w:spacing w:after="0" w:line="240" w:lineRule="auto"/>
              <w:ind w:left="32" w:hanging="121"/>
              <w:rPr>
                <w:rFonts w:ascii="Times New Roman" w:hAnsi="Times New Roman"/>
                <w:sz w:val="16"/>
                <w:szCs w:val="16"/>
              </w:rPr>
            </w:pPr>
            <w:r w:rsidRPr="00791CE0">
              <w:rPr>
                <w:rFonts w:ascii="Times New Roman" w:hAnsi="Times New Roman"/>
                <w:sz w:val="16"/>
                <w:szCs w:val="16"/>
              </w:rPr>
              <w:t>m</w:t>
            </w:r>
            <w:r w:rsidR="0038437A" w:rsidRPr="00791CE0">
              <w:rPr>
                <w:rFonts w:ascii="Times New Roman" w:hAnsi="Times New Roman"/>
                <w:sz w:val="16"/>
                <w:szCs w:val="16"/>
              </w:rPr>
              <w:t>edijske objave</w:t>
            </w:r>
            <w:r w:rsidR="00561A42" w:rsidRPr="00791CE0">
              <w:rPr>
                <w:rFonts w:ascii="Times New Roman" w:hAnsi="Times New Roman"/>
                <w:sz w:val="16"/>
                <w:szCs w:val="16"/>
              </w:rPr>
              <w:t>, poveznica na internetske stranice</w:t>
            </w:r>
            <w:r w:rsidR="0038437A" w:rsidRPr="00791CE0">
              <w:rPr>
                <w:rFonts w:ascii="Times New Roman" w:hAnsi="Times New Roman"/>
                <w:sz w:val="16"/>
                <w:szCs w:val="16"/>
              </w:rPr>
              <w:t xml:space="preserve"> i sl. u kojima je naznačena fizička ili pravna osoba koja je zadužena za organizaciju</w:t>
            </w:r>
          </w:p>
        </w:tc>
        <w:tc>
          <w:tcPr>
            <w:tcW w:w="1575" w:type="dxa"/>
            <w:vAlign w:val="center"/>
          </w:tcPr>
          <w:p w14:paraId="5C4E5B2D" w14:textId="44331478" w:rsidR="00D24979" w:rsidRPr="009A415A" w:rsidRDefault="00D24979" w:rsidP="009A415A">
            <w:pPr>
              <w:shd w:val="clear" w:color="auto" w:fill="FFFFFF"/>
              <w:tabs>
                <w:tab w:val="left" w:pos="38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max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9A415A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D24979" w:rsidRPr="009A415A" w14:paraId="1791E14C" w14:textId="77777777" w:rsidTr="00F1277A">
        <w:tc>
          <w:tcPr>
            <w:tcW w:w="419" w:type="dxa"/>
            <w:vMerge/>
            <w:vAlign w:val="center"/>
          </w:tcPr>
          <w:p w14:paraId="155F011B" w14:textId="77777777" w:rsidR="00D24979" w:rsidRPr="009A415A" w:rsidRDefault="00D24979" w:rsidP="009A415A">
            <w:pPr>
              <w:shd w:val="clear" w:color="auto" w:fill="FFFFFF"/>
              <w:tabs>
                <w:tab w:val="left" w:pos="38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3" w:type="dxa"/>
            <w:vAlign w:val="center"/>
          </w:tcPr>
          <w:p w14:paraId="78BA3382" w14:textId="77777777" w:rsidR="00D24979" w:rsidRPr="009A415A" w:rsidRDefault="00D24979" w:rsidP="009A415A">
            <w:pPr>
              <w:shd w:val="clear" w:color="auto" w:fill="FFFFFF"/>
              <w:tabs>
                <w:tab w:val="left" w:pos="380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A415A">
              <w:rPr>
                <w:rFonts w:ascii="Times New Roman" w:hAnsi="Times New Roman"/>
                <w:sz w:val="24"/>
                <w:szCs w:val="24"/>
              </w:rPr>
              <w:t xml:space="preserve">više od 3 događanja </w:t>
            </w:r>
          </w:p>
        </w:tc>
        <w:tc>
          <w:tcPr>
            <w:tcW w:w="2103" w:type="dxa"/>
            <w:vMerge/>
            <w:vAlign w:val="center"/>
          </w:tcPr>
          <w:p w14:paraId="0A197A5F" w14:textId="77777777" w:rsidR="00D24979" w:rsidRPr="009A415A" w:rsidRDefault="00D24979" w:rsidP="009A415A">
            <w:pPr>
              <w:shd w:val="clear" w:color="auto" w:fill="FFFFFF"/>
              <w:tabs>
                <w:tab w:val="left" w:pos="380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14:paraId="1A57061A" w14:textId="3626D07F" w:rsidR="00D24979" w:rsidRPr="009A415A" w:rsidRDefault="00D24979" w:rsidP="009A415A">
            <w:pPr>
              <w:shd w:val="clear" w:color="auto" w:fill="FFFFFF"/>
              <w:tabs>
                <w:tab w:val="left" w:pos="380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A415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D24979" w:rsidRPr="009A415A" w14:paraId="1608CB42" w14:textId="77777777" w:rsidTr="00F1277A">
        <w:tc>
          <w:tcPr>
            <w:tcW w:w="419" w:type="dxa"/>
            <w:vMerge/>
            <w:vAlign w:val="center"/>
          </w:tcPr>
          <w:p w14:paraId="527CEFE2" w14:textId="77777777" w:rsidR="00D24979" w:rsidRPr="009A415A" w:rsidRDefault="00D24979" w:rsidP="009A415A">
            <w:pPr>
              <w:shd w:val="clear" w:color="auto" w:fill="FFFFFF"/>
              <w:tabs>
                <w:tab w:val="left" w:pos="38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3" w:type="dxa"/>
            <w:vAlign w:val="center"/>
          </w:tcPr>
          <w:p w14:paraId="1E0B91B0" w14:textId="77777777" w:rsidR="00D24979" w:rsidRPr="009A415A" w:rsidRDefault="00D24979" w:rsidP="009A415A">
            <w:pPr>
              <w:shd w:val="clear" w:color="auto" w:fill="FFFFFF"/>
              <w:tabs>
                <w:tab w:val="left" w:pos="380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A415A">
              <w:rPr>
                <w:rFonts w:ascii="Times New Roman" w:hAnsi="Times New Roman"/>
                <w:sz w:val="24"/>
                <w:szCs w:val="24"/>
              </w:rPr>
              <w:t>1 do 3 događanja</w:t>
            </w:r>
          </w:p>
        </w:tc>
        <w:tc>
          <w:tcPr>
            <w:tcW w:w="2103" w:type="dxa"/>
            <w:vMerge/>
            <w:vAlign w:val="center"/>
          </w:tcPr>
          <w:p w14:paraId="3748EFEB" w14:textId="77777777" w:rsidR="00D24979" w:rsidRPr="009A415A" w:rsidRDefault="00D24979" w:rsidP="009A415A">
            <w:pPr>
              <w:shd w:val="clear" w:color="auto" w:fill="FFFFFF"/>
              <w:tabs>
                <w:tab w:val="left" w:pos="380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14:paraId="3CE0C595" w14:textId="0E784703" w:rsidR="00D24979" w:rsidRPr="009A415A" w:rsidRDefault="00D24979" w:rsidP="009A415A">
            <w:pPr>
              <w:shd w:val="clear" w:color="auto" w:fill="FFFFFF"/>
              <w:tabs>
                <w:tab w:val="left" w:pos="380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A415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D24979" w:rsidRPr="009A415A" w14:paraId="7C57F7AE" w14:textId="77777777" w:rsidTr="00F1277A">
        <w:tc>
          <w:tcPr>
            <w:tcW w:w="419" w:type="dxa"/>
            <w:vMerge/>
            <w:vAlign w:val="center"/>
          </w:tcPr>
          <w:p w14:paraId="6A6A6C8E" w14:textId="77777777" w:rsidR="00D24979" w:rsidRPr="009A415A" w:rsidRDefault="00D24979" w:rsidP="009A415A">
            <w:pPr>
              <w:shd w:val="clear" w:color="auto" w:fill="FFFFFF"/>
              <w:tabs>
                <w:tab w:val="left" w:pos="38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3" w:type="dxa"/>
            <w:vAlign w:val="center"/>
          </w:tcPr>
          <w:p w14:paraId="0FD36BAA" w14:textId="77777777" w:rsidR="00D24979" w:rsidRPr="009A415A" w:rsidRDefault="00D24979" w:rsidP="009A415A">
            <w:pPr>
              <w:shd w:val="clear" w:color="auto" w:fill="FFFFFF"/>
              <w:tabs>
                <w:tab w:val="left" w:pos="380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A415A">
              <w:rPr>
                <w:rFonts w:ascii="Times New Roman" w:hAnsi="Times New Roman"/>
                <w:sz w:val="24"/>
                <w:szCs w:val="24"/>
              </w:rPr>
              <w:t>niti jedno događanje</w:t>
            </w:r>
          </w:p>
        </w:tc>
        <w:tc>
          <w:tcPr>
            <w:tcW w:w="2103" w:type="dxa"/>
            <w:vMerge/>
            <w:vAlign w:val="center"/>
          </w:tcPr>
          <w:p w14:paraId="2E942B21" w14:textId="77777777" w:rsidR="00D24979" w:rsidRPr="009A415A" w:rsidRDefault="00D24979" w:rsidP="009A415A">
            <w:pPr>
              <w:shd w:val="clear" w:color="auto" w:fill="FFFFFF"/>
              <w:tabs>
                <w:tab w:val="left" w:pos="380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14:paraId="3CD617B3" w14:textId="0428DC32" w:rsidR="00D24979" w:rsidRPr="009A415A" w:rsidRDefault="00D24979" w:rsidP="009A415A">
            <w:pPr>
              <w:shd w:val="clear" w:color="auto" w:fill="FFFFFF"/>
              <w:tabs>
                <w:tab w:val="left" w:pos="380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A415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24979" w:rsidRPr="009A415A" w14:paraId="0EF42906" w14:textId="77777777" w:rsidTr="00F1277A">
        <w:tc>
          <w:tcPr>
            <w:tcW w:w="419" w:type="dxa"/>
            <w:vAlign w:val="center"/>
          </w:tcPr>
          <w:p w14:paraId="55C5BD41" w14:textId="77777777" w:rsidR="00D24979" w:rsidRPr="009A415A" w:rsidRDefault="00D24979" w:rsidP="009A415A">
            <w:pPr>
              <w:shd w:val="clear" w:color="auto" w:fill="FFFFFF"/>
              <w:tabs>
                <w:tab w:val="left" w:pos="38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415A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963" w:type="dxa"/>
            <w:vAlign w:val="center"/>
          </w:tcPr>
          <w:p w14:paraId="1DFA47F3" w14:textId="77777777" w:rsidR="00D24979" w:rsidRPr="009A415A" w:rsidRDefault="00D24979" w:rsidP="009A415A">
            <w:pPr>
              <w:shd w:val="clear" w:color="auto" w:fill="FFFFFF"/>
              <w:tabs>
                <w:tab w:val="left" w:pos="38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415A">
              <w:rPr>
                <w:rFonts w:ascii="Times New Roman" w:hAnsi="Times New Roman"/>
                <w:b/>
                <w:sz w:val="24"/>
                <w:szCs w:val="24"/>
              </w:rPr>
              <w:t>Sadržaj popratne ponude</w:t>
            </w:r>
            <w:r w:rsidRPr="009A415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9A415A">
              <w:rPr>
                <w:rFonts w:ascii="Times New Roman" w:hAnsi="Times New Roman"/>
                <w:bCs/>
                <w:sz w:val="24"/>
                <w:szCs w:val="24"/>
              </w:rPr>
              <w:t>organiziranje rekreativne ponude, igraonice, radionice, osiguran parking za bicikle i romobile i dr.)</w:t>
            </w:r>
          </w:p>
        </w:tc>
        <w:tc>
          <w:tcPr>
            <w:tcW w:w="2103" w:type="dxa"/>
            <w:vAlign w:val="center"/>
          </w:tcPr>
          <w:p w14:paraId="371C5951" w14:textId="77777777" w:rsidR="00647038" w:rsidRPr="00647038" w:rsidRDefault="00647038" w:rsidP="00647038">
            <w:pPr>
              <w:shd w:val="clear" w:color="auto" w:fill="FFFFFF"/>
              <w:tabs>
                <w:tab w:val="left" w:pos="380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47038">
              <w:rPr>
                <w:rFonts w:ascii="Times New Roman" w:hAnsi="Times New Roman"/>
                <w:sz w:val="16"/>
                <w:szCs w:val="16"/>
              </w:rPr>
              <w:t>Detaljan opis u Prijavi i:</w:t>
            </w:r>
          </w:p>
          <w:p w14:paraId="5330D5BD" w14:textId="1208BC85" w:rsidR="00647038" w:rsidRPr="00791CE0" w:rsidRDefault="00647038" w:rsidP="00791CE0">
            <w:pPr>
              <w:pStyle w:val="ListParagraph"/>
              <w:numPr>
                <w:ilvl w:val="0"/>
                <w:numId w:val="61"/>
              </w:numPr>
              <w:ind w:left="32" w:hanging="121"/>
              <w:rPr>
                <w:rFonts w:ascii="Times New Roman" w:hAnsi="Times New Roman"/>
                <w:sz w:val="16"/>
                <w:szCs w:val="16"/>
              </w:rPr>
            </w:pPr>
            <w:r w:rsidRPr="00647038">
              <w:rPr>
                <w:rFonts w:ascii="Times New Roman" w:hAnsi="Times New Roman"/>
                <w:sz w:val="16"/>
                <w:szCs w:val="16"/>
              </w:rPr>
              <w:t>program, medijske objave, poveznica na internetske stranic</w:t>
            </w:r>
            <w:r>
              <w:rPr>
                <w:rFonts w:ascii="Times New Roman" w:hAnsi="Times New Roman"/>
                <w:sz w:val="16"/>
                <w:szCs w:val="16"/>
              </w:rPr>
              <w:t>e i/ili</w:t>
            </w:r>
          </w:p>
          <w:p w14:paraId="4D6D5988" w14:textId="28A4BE9A" w:rsidR="00647038" w:rsidRDefault="00647038" w:rsidP="00647038">
            <w:pPr>
              <w:pStyle w:val="ListParagraph"/>
              <w:numPr>
                <w:ilvl w:val="0"/>
                <w:numId w:val="61"/>
              </w:numPr>
              <w:shd w:val="clear" w:color="auto" w:fill="FFFFFF"/>
              <w:tabs>
                <w:tab w:val="left" w:pos="3800"/>
              </w:tabs>
              <w:spacing w:after="0" w:line="240" w:lineRule="auto"/>
              <w:ind w:left="32" w:hanging="12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u</w:t>
            </w:r>
            <w:r w:rsidR="0038437A" w:rsidRPr="00791CE0">
              <w:rPr>
                <w:rFonts w:ascii="Times New Roman" w:hAnsi="Times New Roman"/>
                <w:sz w:val="16"/>
                <w:szCs w:val="16"/>
              </w:rPr>
              <w:t>govori, ponude, računi i</w:t>
            </w:r>
            <w:r>
              <w:rPr>
                <w:rFonts w:ascii="Times New Roman" w:hAnsi="Times New Roman"/>
                <w:sz w:val="16"/>
                <w:szCs w:val="16"/>
              </w:rPr>
              <w:t>/ili</w:t>
            </w:r>
          </w:p>
          <w:p w14:paraId="1CE05AF6" w14:textId="4F667509" w:rsidR="00D24979" w:rsidRPr="00791CE0" w:rsidRDefault="00647038" w:rsidP="00791CE0">
            <w:pPr>
              <w:pStyle w:val="ListParagraph"/>
              <w:numPr>
                <w:ilvl w:val="0"/>
                <w:numId w:val="61"/>
              </w:numPr>
              <w:shd w:val="clear" w:color="auto" w:fill="FFFFFF"/>
              <w:tabs>
                <w:tab w:val="left" w:pos="3800"/>
              </w:tabs>
              <w:spacing w:after="0" w:line="240" w:lineRule="auto"/>
              <w:ind w:left="32" w:hanging="12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fotografije i</w:t>
            </w:r>
            <w:r w:rsidR="0038437A" w:rsidRPr="00791CE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sl</w:t>
            </w:r>
            <w:r w:rsidR="0038437A" w:rsidRPr="00791CE0">
              <w:rPr>
                <w:rFonts w:ascii="Times New Roman" w:hAnsi="Times New Roman"/>
                <w:sz w:val="16"/>
                <w:szCs w:val="16"/>
              </w:rPr>
              <w:t xml:space="preserve">. </w:t>
            </w:r>
          </w:p>
        </w:tc>
        <w:tc>
          <w:tcPr>
            <w:tcW w:w="1575" w:type="dxa"/>
            <w:vAlign w:val="center"/>
          </w:tcPr>
          <w:p w14:paraId="25A6E6E2" w14:textId="054756FA" w:rsidR="00D24979" w:rsidRPr="009A415A" w:rsidRDefault="00D24979" w:rsidP="009A415A">
            <w:pPr>
              <w:shd w:val="clear" w:color="auto" w:fill="FFFFFF"/>
              <w:tabs>
                <w:tab w:val="left" w:pos="38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0-</w:t>
            </w:r>
            <w:r w:rsidRPr="009A415A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</w:tr>
      <w:tr w:rsidR="0038437A" w:rsidRPr="009A415A" w14:paraId="7028F309" w14:textId="77777777" w:rsidTr="005444C8">
        <w:tc>
          <w:tcPr>
            <w:tcW w:w="7485" w:type="dxa"/>
            <w:gridSpan w:val="3"/>
            <w:vAlign w:val="center"/>
          </w:tcPr>
          <w:p w14:paraId="4EC4EC02" w14:textId="27A14977" w:rsidR="0038437A" w:rsidRPr="009A415A" w:rsidRDefault="0038437A" w:rsidP="009A415A">
            <w:pPr>
              <w:shd w:val="clear" w:color="auto" w:fill="FFFFFF"/>
              <w:tabs>
                <w:tab w:val="left" w:pos="38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415A">
              <w:rPr>
                <w:rFonts w:ascii="Times New Roman" w:hAnsi="Times New Roman"/>
                <w:b/>
                <w:sz w:val="24"/>
                <w:szCs w:val="24"/>
              </w:rPr>
              <w:t>Maksimalan broj bodova</w:t>
            </w:r>
          </w:p>
        </w:tc>
        <w:tc>
          <w:tcPr>
            <w:tcW w:w="1575" w:type="dxa"/>
            <w:vAlign w:val="center"/>
          </w:tcPr>
          <w:p w14:paraId="08E5BA4E" w14:textId="660E544D" w:rsidR="0038437A" w:rsidRPr="009A415A" w:rsidRDefault="0038437A" w:rsidP="009A415A">
            <w:pPr>
              <w:shd w:val="clear" w:color="auto" w:fill="FFFFFF"/>
              <w:tabs>
                <w:tab w:val="left" w:pos="38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415A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  <w:bookmarkEnd w:id="14"/>
    </w:tbl>
    <w:p w14:paraId="297ACF4F" w14:textId="77777777" w:rsidR="009A415A" w:rsidRDefault="009A415A" w:rsidP="004D249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1999FD3" w14:textId="77777777" w:rsidR="00596FFD" w:rsidRDefault="00596FFD" w:rsidP="004D249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6E53168" w14:textId="18A23360" w:rsidR="004D2490" w:rsidRPr="0034623F" w:rsidRDefault="004D2490" w:rsidP="004D249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623F">
        <w:rPr>
          <w:rFonts w:ascii="Times New Roman" w:hAnsi="Times New Roman"/>
          <w:sz w:val="24"/>
          <w:szCs w:val="24"/>
        </w:rPr>
        <w:t>Iznos potpore utvrđuje se na sljedeći način:</w:t>
      </w:r>
    </w:p>
    <w:p w14:paraId="01A560F7" w14:textId="77777777" w:rsidR="004D2490" w:rsidRPr="009A266B" w:rsidRDefault="004D2490" w:rsidP="004D2490">
      <w:pPr>
        <w:numPr>
          <w:ilvl w:val="0"/>
          <w:numId w:val="39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bookmarkStart w:id="16" w:name="_Hlk167449677"/>
      <w:r w:rsidRPr="009A266B">
        <w:rPr>
          <w:rFonts w:ascii="Times New Roman" w:hAnsi="Times New Roman"/>
          <w:sz w:val="24"/>
          <w:szCs w:val="24"/>
        </w:rPr>
        <w:t>ako prijavitelj ostvari od 51-6</w:t>
      </w:r>
      <w:r>
        <w:rPr>
          <w:rFonts w:ascii="Times New Roman" w:hAnsi="Times New Roman"/>
          <w:sz w:val="24"/>
          <w:szCs w:val="24"/>
        </w:rPr>
        <w:t>4</w:t>
      </w:r>
      <w:r w:rsidRPr="009A266B">
        <w:rPr>
          <w:rFonts w:ascii="Times New Roman" w:hAnsi="Times New Roman"/>
          <w:sz w:val="24"/>
          <w:szCs w:val="24"/>
        </w:rPr>
        <w:t xml:space="preserve"> bodova, ostvaruje pravo na potporu u visini od 40 % ukupnog iznosa prihvatljivih troškova, ali ne više od 5.000,00 eura, </w:t>
      </w:r>
    </w:p>
    <w:p w14:paraId="408592B6" w14:textId="77777777" w:rsidR="004D2490" w:rsidRPr="009A266B" w:rsidRDefault="004D2490" w:rsidP="004D2490">
      <w:pPr>
        <w:numPr>
          <w:ilvl w:val="0"/>
          <w:numId w:val="39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A266B">
        <w:rPr>
          <w:rFonts w:ascii="Times New Roman" w:hAnsi="Times New Roman"/>
          <w:sz w:val="24"/>
          <w:szCs w:val="24"/>
        </w:rPr>
        <w:t>ako prijavitelj ostvari od 6</w:t>
      </w:r>
      <w:r>
        <w:rPr>
          <w:rFonts w:ascii="Times New Roman" w:hAnsi="Times New Roman"/>
          <w:sz w:val="24"/>
          <w:szCs w:val="24"/>
        </w:rPr>
        <w:t>4</w:t>
      </w:r>
      <w:r w:rsidRPr="009A266B">
        <w:rPr>
          <w:rFonts w:ascii="Times New Roman" w:hAnsi="Times New Roman"/>
          <w:sz w:val="24"/>
          <w:szCs w:val="24"/>
        </w:rPr>
        <w:t>,1-</w:t>
      </w:r>
      <w:r>
        <w:rPr>
          <w:rFonts w:ascii="Times New Roman" w:hAnsi="Times New Roman"/>
          <w:sz w:val="24"/>
          <w:szCs w:val="24"/>
        </w:rPr>
        <w:t>77</w:t>
      </w:r>
      <w:r w:rsidRPr="009A266B">
        <w:rPr>
          <w:rFonts w:ascii="Times New Roman" w:hAnsi="Times New Roman"/>
          <w:sz w:val="24"/>
          <w:szCs w:val="24"/>
        </w:rPr>
        <w:t xml:space="preserve"> bodova, ostvaruje pravo na potporu u visini od 60 % ukupnog iznosa prihvatljivih troškova, ali ne više od 10.000,00 eura,</w:t>
      </w:r>
    </w:p>
    <w:p w14:paraId="5F5A25AF" w14:textId="77777777" w:rsidR="004D2490" w:rsidRPr="009A266B" w:rsidRDefault="004D2490" w:rsidP="004D2490">
      <w:pPr>
        <w:numPr>
          <w:ilvl w:val="0"/>
          <w:numId w:val="39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A266B">
        <w:rPr>
          <w:rFonts w:ascii="Times New Roman" w:hAnsi="Times New Roman"/>
          <w:sz w:val="24"/>
          <w:szCs w:val="24"/>
        </w:rPr>
        <w:t xml:space="preserve">ako prijavitelj ostvari od </w:t>
      </w:r>
      <w:r>
        <w:rPr>
          <w:rFonts w:ascii="Times New Roman" w:hAnsi="Times New Roman"/>
          <w:sz w:val="24"/>
          <w:szCs w:val="24"/>
        </w:rPr>
        <w:t>77</w:t>
      </w:r>
      <w:r w:rsidRPr="009A266B">
        <w:rPr>
          <w:rFonts w:ascii="Times New Roman" w:hAnsi="Times New Roman"/>
          <w:sz w:val="24"/>
          <w:szCs w:val="24"/>
        </w:rPr>
        <w:t>,1-</w:t>
      </w:r>
      <w:r>
        <w:rPr>
          <w:rFonts w:ascii="Times New Roman" w:hAnsi="Times New Roman"/>
          <w:sz w:val="24"/>
          <w:szCs w:val="24"/>
        </w:rPr>
        <w:t>90</w:t>
      </w:r>
      <w:r w:rsidRPr="009A266B">
        <w:rPr>
          <w:rFonts w:ascii="Times New Roman" w:hAnsi="Times New Roman"/>
          <w:sz w:val="24"/>
          <w:szCs w:val="24"/>
        </w:rPr>
        <w:t xml:space="preserve"> bodova, ostvaruje pravo na potporu u visini od 80 % ukupnog iznosa prihvatljivih troškova, ali ne više od 15.000,00 eura te</w:t>
      </w:r>
    </w:p>
    <w:p w14:paraId="2064A083" w14:textId="77777777" w:rsidR="004D2490" w:rsidRPr="009A266B" w:rsidRDefault="004D2490" w:rsidP="004D2490">
      <w:pPr>
        <w:numPr>
          <w:ilvl w:val="0"/>
          <w:numId w:val="39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A266B">
        <w:rPr>
          <w:rFonts w:ascii="Times New Roman" w:hAnsi="Times New Roman"/>
          <w:sz w:val="24"/>
          <w:szCs w:val="24"/>
        </w:rPr>
        <w:lastRenderedPageBreak/>
        <w:t xml:space="preserve">ako prijavitelj ostvari od </w:t>
      </w:r>
      <w:r>
        <w:rPr>
          <w:rFonts w:ascii="Times New Roman" w:hAnsi="Times New Roman"/>
          <w:sz w:val="24"/>
          <w:szCs w:val="24"/>
        </w:rPr>
        <w:t>90</w:t>
      </w:r>
      <w:r w:rsidRPr="009A266B">
        <w:rPr>
          <w:rFonts w:ascii="Times New Roman" w:hAnsi="Times New Roman"/>
          <w:sz w:val="24"/>
          <w:szCs w:val="24"/>
        </w:rPr>
        <w:t>,1-1</w:t>
      </w:r>
      <w:r>
        <w:rPr>
          <w:rFonts w:ascii="Times New Roman" w:hAnsi="Times New Roman"/>
          <w:sz w:val="24"/>
          <w:szCs w:val="24"/>
        </w:rPr>
        <w:t>0</w:t>
      </w:r>
      <w:r w:rsidRPr="009A266B">
        <w:rPr>
          <w:rFonts w:ascii="Times New Roman" w:hAnsi="Times New Roman"/>
          <w:sz w:val="24"/>
          <w:szCs w:val="24"/>
        </w:rPr>
        <w:t>0 bodova, ostvaruje pravo na potporu u visini od 100% ukupnog iznosa prihvatljivih troškova, ali ne više od 20.000,00 eura.</w:t>
      </w:r>
    </w:p>
    <w:bookmarkEnd w:id="16"/>
    <w:p w14:paraId="7CD7AD5F" w14:textId="24195E3B" w:rsidR="004D2490" w:rsidRDefault="004D2490" w:rsidP="00AF5EE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3CF7BFD" w14:textId="29702BC6" w:rsidR="001402F0" w:rsidRDefault="009B05CD" w:rsidP="004F421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F7FE6">
        <w:rPr>
          <w:rFonts w:ascii="Times New Roman" w:hAnsi="Times New Roman"/>
          <w:sz w:val="24"/>
          <w:szCs w:val="24"/>
        </w:rPr>
        <w:t>Najniži iznos potpore po pojedino</w:t>
      </w:r>
      <w:r w:rsidR="00081936" w:rsidRPr="001F7FE6">
        <w:rPr>
          <w:rFonts w:ascii="Times New Roman" w:hAnsi="Times New Roman"/>
          <w:sz w:val="24"/>
          <w:szCs w:val="24"/>
        </w:rPr>
        <w:t>j</w:t>
      </w:r>
      <w:r w:rsidRPr="001F7FE6">
        <w:rPr>
          <w:rFonts w:ascii="Times New Roman" w:hAnsi="Times New Roman"/>
          <w:sz w:val="24"/>
          <w:szCs w:val="24"/>
        </w:rPr>
        <w:t xml:space="preserve"> </w:t>
      </w:r>
      <w:r w:rsidR="00332C44">
        <w:rPr>
          <w:rFonts w:ascii="Times New Roman" w:hAnsi="Times New Roman"/>
          <w:sz w:val="24"/>
          <w:szCs w:val="24"/>
        </w:rPr>
        <w:t>p</w:t>
      </w:r>
      <w:r w:rsidR="00081936" w:rsidRPr="001F7FE6">
        <w:rPr>
          <w:rFonts w:ascii="Times New Roman" w:hAnsi="Times New Roman"/>
          <w:sz w:val="24"/>
          <w:szCs w:val="24"/>
        </w:rPr>
        <w:t>rijavi</w:t>
      </w:r>
      <w:r w:rsidR="00FC623C" w:rsidRPr="001F7FE6">
        <w:rPr>
          <w:rFonts w:ascii="Times New Roman" w:hAnsi="Times New Roman"/>
          <w:sz w:val="24"/>
          <w:szCs w:val="24"/>
        </w:rPr>
        <w:t xml:space="preserve"> može iznositi </w:t>
      </w:r>
      <w:r w:rsidR="00750763">
        <w:rPr>
          <w:rFonts w:ascii="Times New Roman" w:hAnsi="Times New Roman"/>
          <w:sz w:val="24"/>
          <w:szCs w:val="24"/>
        </w:rPr>
        <w:t>1.500</w:t>
      </w:r>
      <w:r w:rsidR="00FC623C" w:rsidRPr="001F7FE6">
        <w:rPr>
          <w:rFonts w:ascii="Times New Roman" w:hAnsi="Times New Roman"/>
          <w:sz w:val="24"/>
          <w:szCs w:val="24"/>
        </w:rPr>
        <w:t>,00 eura</w:t>
      </w:r>
      <w:r w:rsidRPr="001F7FE6">
        <w:rPr>
          <w:rFonts w:ascii="Times New Roman" w:hAnsi="Times New Roman"/>
          <w:sz w:val="24"/>
          <w:szCs w:val="24"/>
        </w:rPr>
        <w:t xml:space="preserve">, a najviši </w:t>
      </w:r>
      <w:r w:rsidR="00880E90">
        <w:rPr>
          <w:rFonts w:ascii="Times New Roman" w:hAnsi="Times New Roman"/>
          <w:sz w:val="24"/>
          <w:szCs w:val="24"/>
        </w:rPr>
        <w:t>20</w:t>
      </w:r>
      <w:r w:rsidRPr="001F7FE6">
        <w:rPr>
          <w:rFonts w:ascii="Times New Roman" w:hAnsi="Times New Roman"/>
          <w:sz w:val="24"/>
          <w:szCs w:val="24"/>
        </w:rPr>
        <w:t>.000,00</w:t>
      </w:r>
      <w:r w:rsidR="00FC623C" w:rsidRPr="001F7FE6">
        <w:rPr>
          <w:rFonts w:ascii="Times New Roman" w:hAnsi="Times New Roman"/>
          <w:sz w:val="24"/>
          <w:szCs w:val="24"/>
        </w:rPr>
        <w:t xml:space="preserve"> eura.</w:t>
      </w:r>
      <w:r w:rsidRPr="007968A9">
        <w:rPr>
          <w:rFonts w:ascii="Times New Roman" w:hAnsi="Times New Roman"/>
          <w:sz w:val="24"/>
          <w:szCs w:val="24"/>
        </w:rPr>
        <w:t xml:space="preserve"> </w:t>
      </w:r>
    </w:p>
    <w:p w14:paraId="2F654E32" w14:textId="4665F174" w:rsidR="00AF5EEC" w:rsidRDefault="00AF5EEC" w:rsidP="008472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3677DAA" w14:textId="3598FD58" w:rsidR="001F1B45" w:rsidRPr="00F6333B" w:rsidRDefault="001F1B45" w:rsidP="00A14A9C">
      <w:pPr>
        <w:pStyle w:val="ListParagraph"/>
        <w:spacing w:after="0" w:line="240" w:lineRule="auto"/>
        <w:jc w:val="both"/>
        <w:rPr>
          <w:rFonts w:ascii="Times New Roman" w:hAnsi="Times New Roman"/>
          <w:b/>
          <w:color w:val="0070C0"/>
          <w:sz w:val="24"/>
          <w:szCs w:val="24"/>
        </w:rPr>
      </w:pPr>
      <w:r w:rsidRPr="00A14A9C">
        <w:rPr>
          <w:rFonts w:ascii="Times New Roman" w:hAnsi="Times New Roman"/>
          <w:b/>
          <w:color w:val="0070C0"/>
          <w:sz w:val="24"/>
          <w:szCs w:val="24"/>
        </w:rPr>
        <w:t>B)</w:t>
      </w:r>
      <w:r w:rsidRPr="001F1B45">
        <w:rPr>
          <w:rFonts w:ascii="Times New Roman" w:hAnsi="Times New Roman"/>
          <w:b/>
          <w:color w:val="0070C0"/>
          <w:sz w:val="24"/>
          <w:szCs w:val="24"/>
        </w:rPr>
        <w:t xml:space="preserve"> </w:t>
      </w:r>
      <w:r w:rsidR="00596FFD">
        <w:rPr>
          <w:rFonts w:ascii="Times New Roman" w:hAnsi="Times New Roman"/>
          <w:b/>
          <w:color w:val="0070C0"/>
          <w:sz w:val="24"/>
          <w:szCs w:val="24"/>
        </w:rPr>
        <w:t xml:space="preserve">DOGAĐANJA </w:t>
      </w:r>
      <w:r w:rsidRPr="00F6333B">
        <w:rPr>
          <w:rFonts w:ascii="Times New Roman" w:hAnsi="Times New Roman"/>
          <w:b/>
          <w:color w:val="0070C0"/>
          <w:sz w:val="24"/>
          <w:szCs w:val="24"/>
        </w:rPr>
        <w:t xml:space="preserve">NA PODRUČJU </w:t>
      </w:r>
      <w:r w:rsidR="00286939" w:rsidRPr="00F6333B">
        <w:rPr>
          <w:rFonts w:ascii="Times New Roman" w:hAnsi="Times New Roman"/>
          <w:b/>
          <w:color w:val="0070C0"/>
          <w:sz w:val="24"/>
          <w:szCs w:val="24"/>
        </w:rPr>
        <w:t>MEDVEDNIC</w:t>
      </w:r>
      <w:r w:rsidR="00286939">
        <w:rPr>
          <w:rFonts w:ascii="Times New Roman" w:hAnsi="Times New Roman"/>
          <w:b/>
          <w:color w:val="0070C0"/>
          <w:sz w:val="24"/>
          <w:szCs w:val="24"/>
        </w:rPr>
        <w:t>E</w:t>
      </w:r>
    </w:p>
    <w:p w14:paraId="744CAD3C" w14:textId="77777777" w:rsidR="001F1B45" w:rsidRDefault="001F1B45" w:rsidP="001F1B4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3C9EC5C4" w14:textId="5373CEDF" w:rsidR="001F1B45" w:rsidRDefault="001F1B45" w:rsidP="001F1B4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A6480">
        <w:rPr>
          <w:rFonts w:ascii="Times New Roman" w:hAnsi="Times New Roman"/>
          <w:sz w:val="24"/>
          <w:szCs w:val="24"/>
        </w:rPr>
        <w:t xml:space="preserve">Pod događanjima </w:t>
      </w:r>
      <w:r>
        <w:rPr>
          <w:rFonts w:ascii="Times New Roman" w:hAnsi="Times New Roman"/>
          <w:sz w:val="24"/>
          <w:szCs w:val="24"/>
        </w:rPr>
        <w:t xml:space="preserve">koja se odvijaju na području </w:t>
      </w:r>
      <w:r w:rsidR="00286939">
        <w:rPr>
          <w:rFonts w:ascii="Times New Roman" w:hAnsi="Times New Roman"/>
          <w:sz w:val="24"/>
          <w:szCs w:val="24"/>
        </w:rPr>
        <w:t xml:space="preserve">Medvednice </w:t>
      </w:r>
      <w:r w:rsidRPr="003A6480">
        <w:rPr>
          <w:rFonts w:ascii="Times New Roman" w:hAnsi="Times New Roman"/>
          <w:sz w:val="24"/>
          <w:szCs w:val="24"/>
        </w:rPr>
        <w:t>(unutar administrativnih granica Grada Zagreba)</w:t>
      </w:r>
      <w:r>
        <w:rPr>
          <w:rFonts w:ascii="Times New Roman" w:hAnsi="Times New Roman"/>
          <w:sz w:val="24"/>
          <w:szCs w:val="24"/>
        </w:rPr>
        <w:t xml:space="preserve"> </w:t>
      </w:r>
      <w:r w:rsidRPr="003A6480">
        <w:rPr>
          <w:rFonts w:ascii="Times New Roman" w:hAnsi="Times New Roman"/>
          <w:sz w:val="24"/>
          <w:szCs w:val="24"/>
        </w:rPr>
        <w:t xml:space="preserve">smatraju se sva glazbena, kulturna, eno- gastro, rekreativna i dr. događanja, </w:t>
      </w:r>
      <w:r>
        <w:rPr>
          <w:rFonts w:ascii="Times New Roman" w:hAnsi="Times New Roman"/>
          <w:sz w:val="24"/>
          <w:szCs w:val="24"/>
        </w:rPr>
        <w:t xml:space="preserve"> čiji</w:t>
      </w:r>
      <w:r w:rsidRPr="003A6480">
        <w:rPr>
          <w:rFonts w:ascii="Times New Roman" w:hAnsi="Times New Roman"/>
          <w:sz w:val="24"/>
          <w:szCs w:val="24"/>
        </w:rPr>
        <w:t xml:space="preserve"> je cilj poveća</w:t>
      </w:r>
      <w:r>
        <w:rPr>
          <w:rFonts w:ascii="Times New Roman" w:hAnsi="Times New Roman"/>
          <w:sz w:val="24"/>
          <w:szCs w:val="24"/>
        </w:rPr>
        <w:t>nje</w:t>
      </w:r>
      <w:r w:rsidRPr="003A6480">
        <w:rPr>
          <w:rFonts w:ascii="Times New Roman" w:hAnsi="Times New Roman"/>
          <w:sz w:val="24"/>
          <w:szCs w:val="24"/>
        </w:rPr>
        <w:t xml:space="preserve"> kvalitet</w:t>
      </w:r>
      <w:r>
        <w:rPr>
          <w:rFonts w:ascii="Times New Roman" w:hAnsi="Times New Roman"/>
          <w:sz w:val="24"/>
          <w:szCs w:val="24"/>
        </w:rPr>
        <w:t>e</w:t>
      </w:r>
      <w:r w:rsidRPr="003A648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turističke </w:t>
      </w:r>
      <w:r w:rsidRPr="003A6480">
        <w:rPr>
          <w:rFonts w:ascii="Times New Roman" w:hAnsi="Times New Roman"/>
          <w:sz w:val="24"/>
          <w:szCs w:val="24"/>
        </w:rPr>
        <w:t xml:space="preserve">ponude na području </w:t>
      </w:r>
      <w:r w:rsidR="00286939" w:rsidRPr="003A6480">
        <w:rPr>
          <w:rFonts w:ascii="Times New Roman" w:hAnsi="Times New Roman"/>
          <w:sz w:val="24"/>
          <w:szCs w:val="24"/>
        </w:rPr>
        <w:t>Medvednic</w:t>
      </w:r>
      <w:r w:rsidR="00286939">
        <w:rPr>
          <w:rFonts w:ascii="Times New Roman" w:hAnsi="Times New Roman"/>
          <w:sz w:val="24"/>
          <w:szCs w:val="24"/>
        </w:rPr>
        <w:t>e</w:t>
      </w:r>
      <w:r w:rsidRPr="003A6480">
        <w:rPr>
          <w:rFonts w:ascii="Times New Roman" w:hAnsi="Times New Roman"/>
          <w:sz w:val="24"/>
          <w:szCs w:val="24"/>
        </w:rPr>
        <w:t xml:space="preserve">, </w:t>
      </w:r>
      <w:r w:rsidRPr="00DE4C7B">
        <w:rPr>
          <w:rFonts w:ascii="Times New Roman" w:hAnsi="Times New Roman"/>
          <w:sz w:val="24"/>
          <w:szCs w:val="24"/>
        </w:rPr>
        <w:t>koja mora</w:t>
      </w:r>
      <w:r w:rsidR="00647038">
        <w:rPr>
          <w:rFonts w:ascii="Times New Roman" w:hAnsi="Times New Roman"/>
          <w:sz w:val="24"/>
          <w:szCs w:val="24"/>
        </w:rPr>
        <w:t>ju</w:t>
      </w:r>
      <w:r w:rsidRPr="00DE4C7B">
        <w:rPr>
          <w:rFonts w:ascii="Times New Roman" w:hAnsi="Times New Roman"/>
          <w:sz w:val="24"/>
          <w:szCs w:val="24"/>
        </w:rPr>
        <w:t xml:space="preserve"> biti u skladu s krajobraznim, kulturno</w:t>
      </w:r>
      <w:r>
        <w:rPr>
          <w:rFonts w:ascii="Times New Roman" w:hAnsi="Times New Roman"/>
          <w:sz w:val="24"/>
          <w:szCs w:val="24"/>
        </w:rPr>
        <w:t>-</w:t>
      </w:r>
      <w:r w:rsidRPr="00DE4C7B">
        <w:rPr>
          <w:rFonts w:ascii="Times New Roman" w:hAnsi="Times New Roman"/>
          <w:sz w:val="24"/>
          <w:szCs w:val="24"/>
        </w:rPr>
        <w:t>povijesnim i turističko</w:t>
      </w:r>
      <w:r w:rsidRPr="003A6480">
        <w:rPr>
          <w:rFonts w:ascii="Times New Roman" w:hAnsi="Times New Roman"/>
          <w:sz w:val="24"/>
          <w:szCs w:val="24"/>
        </w:rPr>
        <w:t>-rekreacijskim vrijednostima</w:t>
      </w:r>
      <w:r>
        <w:rPr>
          <w:rFonts w:ascii="Times New Roman" w:hAnsi="Times New Roman"/>
          <w:sz w:val="24"/>
          <w:szCs w:val="24"/>
        </w:rPr>
        <w:t xml:space="preserve"> Medvednica</w:t>
      </w:r>
      <w:r w:rsidRPr="003A6480">
        <w:rPr>
          <w:rFonts w:ascii="Times New Roman" w:hAnsi="Times New Roman"/>
          <w:sz w:val="24"/>
          <w:szCs w:val="24"/>
        </w:rPr>
        <w:t>.</w:t>
      </w:r>
    </w:p>
    <w:p w14:paraId="3215CA7E" w14:textId="77777777" w:rsidR="001F1B45" w:rsidRPr="00F6333B" w:rsidRDefault="001F1B45" w:rsidP="001F1B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90618E5" w14:textId="3D756B55" w:rsidR="001F1B45" w:rsidRPr="00F6333B" w:rsidRDefault="00647038" w:rsidP="001F1B4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47038">
        <w:rPr>
          <w:rFonts w:ascii="Times New Roman" w:hAnsi="Times New Roman"/>
          <w:sz w:val="24"/>
          <w:szCs w:val="24"/>
        </w:rPr>
        <w:t>Kriteriji za ocjenjivanje potpora za događanja koja se odvijaju na</w:t>
      </w:r>
      <w:r w:rsidRPr="00647038" w:rsidDel="0064703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području </w:t>
      </w:r>
      <w:r w:rsidR="001F1B45" w:rsidRPr="00F6333B">
        <w:rPr>
          <w:rFonts w:ascii="Times New Roman" w:hAnsi="Times New Roman"/>
          <w:sz w:val="24"/>
          <w:szCs w:val="24"/>
        </w:rPr>
        <w:t>Medvednic</w:t>
      </w:r>
      <w:r>
        <w:rPr>
          <w:rFonts w:ascii="Times New Roman" w:hAnsi="Times New Roman"/>
          <w:sz w:val="24"/>
          <w:szCs w:val="24"/>
        </w:rPr>
        <w:t>e</w:t>
      </w:r>
      <w:r w:rsidR="001F1B45" w:rsidRPr="00F6333B">
        <w:rPr>
          <w:rFonts w:ascii="Times New Roman" w:hAnsi="Times New Roman"/>
          <w:sz w:val="24"/>
          <w:szCs w:val="24"/>
        </w:rPr>
        <w:t xml:space="preserve"> </w:t>
      </w:r>
      <w:bookmarkStart w:id="17" w:name="_Hlk188453061"/>
      <w:r w:rsidRPr="00647038">
        <w:rPr>
          <w:rFonts w:ascii="Times New Roman" w:hAnsi="Times New Roman"/>
          <w:sz w:val="24"/>
          <w:szCs w:val="24"/>
        </w:rPr>
        <w:t>i dokazi koji se prilažu za ocjenjivanje su</w:t>
      </w:r>
      <w:bookmarkEnd w:id="17"/>
      <w:r w:rsidR="001F1B45" w:rsidRPr="00F6333B">
        <w:rPr>
          <w:rFonts w:ascii="Times New Roman" w:hAnsi="Times New Roman"/>
          <w:sz w:val="24"/>
          <w:szCs w:val="24"/>
        </w:rPr>
        <w:t>:</w:t>
      </w:r>
    </w:p>
    <w:tbl>
      <w:tblPr>
        <w:tblStyle w:val="TableGrid2"/>
        <w:tblpPr w:leftFromText="180" w:rightFromText="180" w:vertAnchor="text" w:tblpXSpec="center" w:tblpY="491"/>
        <w:tblW w:w="9083" w:type="dxa"/>
        <w:tblLook w:val="04A0" w:firstRow="1" w:lastRow="0" w:firstColumn="1" w:lastColumn="0" w:noHBand="0" w:noVBand="1"/>
      </w:tblPr>
      <w:tblGrid>
        <w:gridCol w:w="419"/>
        <w:gridCol w:w="4963"/>
        <w:gridCol w:w="2126"/>
        <w:gridCol w:w="1575"/>
      </w:tblGrid>
      <w:tr w:rsidR="0038437A" w:rsidRPr="009A415A" w14:paraId="0CC7A6B5" w14:textId="77777777" w:rsidTr="00F1277A">
        <w:tc>
          <w:tcPr>
            <w:tcW w:w="419" w:type="dxa"/>
            <w:vAlign w:val="center"/>
          </w:tcPr>
          <w:p w14:paraId="49F5C9DB" w14:textId="77777777" w:rsidR="0038437A" w:rsidRPr="009A415A" w:rsidRDefault="0038437A" w:rsidP="003843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3" w:type="dxa"/>
            <w:vAlign w:val="center"/>
          </w:tcPr>
          <w:p w14:paraId="754DA707" w14:textId="77777777" w:rsidR="0038437A" w:rsidRPr="009A415A" w:rsidRDefault="0038437A" w:rsidP="003843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415A">
              <w:rPr>
                <w:rFonts w:ascii="Times New Roman" w:hAnsi="Times New Roman"/>
                <w:b/>
                <w:sz w:val="24"/>
                <w:szCs w:val="24"/>
              </w:rPr>
              <w:t>KRITERIJ</w:t>
            </w:r>
          </w:p>
        </w:tc>
        <w:tc>
          <w:tcPr>
            <w:tcW w:w="2126" w:type="dxa"/>
            <w:vAlign w:val="center"/>
          </w:tcPr>
          <w:p w14:paraId="3FE844F4" w14:textId="1A9C4048" w:rsidR="0038437A" w:rsidRPr="009A415A" w:rsidRDefault="0038437A" w:rsidP="003843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DOKAZI</w:t>
            </w:r>
          </w:p>
        </w:tc>
        <w:tc>
          <w:tcPr>
            <w:tcW w:w="1575" w:type="dxa"/>
            <w:vAlign w:val="center"/>
          </w:tcPr>
          <w:p w14:paraId="3F0DBAE5" w14:textId="4AC698FF" w:rsidR="0038437A" w:rsidRPr="009A415A" w:rsidRDefault="0038437A" w:rsidP="003843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415A">
              <w:rPr>
                <w:rFonts w:ascii="Times New Roman" w:hAnsi="Times New Roman"/>
                <w:b/>
                <w:sz w:val="24"/>
                <w:szCs w:val="24"/>
              </w:rPr>
              <w:t>MAX. BROJ BODOVA</w:t>
            </w:r>
          </w:p>
        </w:tc>
      </w:tr>
      <w:tr w:rsidR="00647038" w:rsidRPr="009A415A" w14:paraId="1A392645" w14:textId="77777777" w:rsidTr="00F1277A">
        <w:tc>
          <w:tcPr>
            <w:tcW w:w="419" w:type="dxa"/>
            <w:vAlign w:val="center"/>
          </w:tcPr>
          <w:p w14:paraId="6253141E" w14:textId="77777777" w:rsidR="00647038" w:rsidRPr="009A415A" w:rsidRDefault="00647038" w:rsidP="006470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15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963" w:type="dxa"/>
            <w:vAlign w:val="center"/>
          </w:tcPr>
          <w:p w14:paraId="28379CBD" w14:textId="77777777" w:rsidR="00647038" w:rsidRPr="009A415A" w:rsidRDefault="00647038" w:rsidP="006470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415A">
              <w:rPr>
                <w:rFonts w:ascii="Times New Roman" w:hAnsi="Times New Roman"/>
                <w:b/>
                <w:sz w:val="24"/>
                <w:szCs w:val="24"/>
              </w:rPr>
              <w:t>Kvaliteta i sadržaj događanja</w:t>
            </w:r>
            <w:r w:rsidRPr="009A415A">
              <w:rPr>
                <w:rFonts w:ascii="Times New Roman" w:hAnsi="Times New Roman"/>
                <w:sz w:val="24"/>
                <w:szCs w:val="24"/>
              </w:rPr>
              <w:t xml:space="preserve"> (kvaliteta sadržaja programa, broj partnera na organizaciji i provedbi, kreativnost, inovativnost, usmjerenost na različite ciljne skupine i dr.)</w:t>
            </w:r>
          </w:p>
        </w:tc>
        <w:tc>
          <w:tcPr>
            <w:tcW w:w="2126" w:type="dxa"/>
            <w:vAlign w:val="center"/>
          </w:tcPr>
          <w:p w14:paraId="403D3329" w14:textId="77777777" w:rsidR="00647038" w:rsidRDefault="00647038" w:rsidP="00647038">
            <w:pPr>
              <w:shd w:val="clear" w:color="auto" w:fill="FFFFFF"/>
              <w:tabs>
                <w:tab w:val="left" w:pos="380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334CA">
              <w:rPr>
                <w:rFonts w:ascii="Times New Roman" w:hAnsi="Times New Roman"/>
                <w:sz w:val="16"/>
                <w:szCs w:val="16"/>
              </w:rPr>
              <w:t>Detaljan opis u Prijavi i:</w:t>
            </w:r>
          </w:p>
          <w:p w14:paraId="06E08703" w14:textId="77777777" w:rsidR="00647038" w:rsidRDefault="00647038" w:rsidP="00647038">
            <w:pPr>
              <w:pStyle w:val="ListParagraph"/>
              <w:numPr>
                <w:ilvl w:val="0"/>
                <w:numId w:val="61"/>
              </w:numPr>
              <w:shd w:val="clear" w:color="auto" w:fill="FFFFFF"/>
              <w:tabs>
                <w:tab w:val="left" w:pos="3800"/>
              </w:tabs>
              <w:spacing w:after="0" w:line="240" w:lineRule="auto"/>
              <w:ind w:left="32" w:hanging="121"/>
              <w:rPr>
                <w:rFonts w:ascii="Times New Roman" w:hAnsi="Times New Roman"/>
                <w:sz w:val="16"/>
                <w:szCs w:val="16"/>
              </w:rPr>
            </w:pPr>
            <w:r w:rsidRPr="001334CA">
              <w:rPr>
                <w:rFonts w:ascii="Times New Roman" w:hAnsi="Times New Roman"/>
                <w:sz w:val="16"/>
                <w:szCs w:val="16"/>
              </w:rPr>
              <w:t>program, medijske objave, poveznice na internetske stranice i/ili</w:t>
            </w:r>
          </w:p>
          <w:p w14:paraId="6EA82CC5" w14:textId="77777777" w:rsidR="00647038" w:rsidRDefault="00647038" w:rsidP="00647038">
            <w:pPr>
              <w:pStyle w:val="ListParagraph"/>
              <w:numPr>
                <w:ilvl w:val="0"/>
                <w:numId w:val="61"/>
              </w:numPr>
              <w:shd w:val="clear" w:color="auto" w:fill="FFFFFF"/>
              <w:tabs>
                <w:tab w:val="left" w:pos="3800"/>
              </w:tabs>
              <w:spacing w:after="0" w:line="240" w:lineRule="auto"/>
              <w:ind w:left="32" w:hanging="121"/>
              <w:rPr>
                <w:rFonts w:ascii="Times New Roman" w:hAnsi="Times New Roman"/>
                <w:sz w:val="16"/>
                <w:szCs w:val="16"/>
              </w:rPr>
            </w:pPr>
            <w:r w:rsidRPr="001334CA">
              <w:rPr>
                <w:rFonts w:ascii="Times New Roman" w:hAnsi="Times New Roman"/>
                <w:sz w:val="16"/>
                <w:szCs w:val="16"/>
              </w:rPr>
              <w:t xml:space="preserve">ugovori, ponude, računi </w:t>
            </w:r>
            <w:r>
              <w:rPr>
                <w:rFonts w:ascii="Times New Roman" w:hAnsi="Times New Roman"/>
                <w:sz w:val="16"/>
                <w:szCs w:val="16"/>
              </w:rPr>
              <w:t>i/ili</w:t>
            </w:r>
          </w:p>
          <w:p w14:paraId="36D015CD" w14:textId="44CA61A0" w:rsidR="00647038" w:rsidRPr="009A415A" w:rsidRDefault="00647038" w:rsidP="002869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fotografije </w:t>
            </w:r>
            <w:r w:rsidRPr="001334CA">
              <w:rPr>
                <w:rFonts w:ascii="Times New Roman" w:hAnsi="Times New Roman"/>
                <w:sz w:val="16"/>
                <w:szCs w:val="16"/>
              </w:rPr>
              <w:t>i sl.</w:t>
            </w:r>
          </w:p>
        </w:tc>
        <w:tc>
          <w:tcPr>
            <w:tcW w:w="1575" w:type="dxa"/>
            <w:vAlign w:val="center"/>
          </w:tcPr>
          <w:p w14:paraId="7884D054" w14:textId="4CAA2812" w:rsidR="00647038" w:rsidRPr="009A415A" w:rsidRDefault="00647038" w:rsidP="006470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415A">
              <w:rPr>
                <w:rFonts w:ascii="Times New Roman" w:hAnsi="Times New Roman"/>
                <w:b/>
                <w:sz w:val="24"/>
                <w:szCs w:val="24"/>
              </w:rPr>
              <w:t>0-20</w:t>
            </w:r>
          </w:p>
        </w:tc>
      </w:tr>
      <w:tr w:rsidR="00647038" w:rsidRPr="009A415A" w14:paraId="561836E8" w14:textId="77777777" w:rsidTr="00F1277A">
        <w:tc>
          <w:tcPr>
            <w:tcW w:w="419" w:type="dxa"/>
            <w:vAlign w:val="center"/>
          </w:tcPr>
          <w:p w14:paraId="1D7DF35E" w14:textId="77777777" w:rsidR="00647038" w:rsidRPr="009A415A" w:rsidRDefault="00647038" w:rsidP="006470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15A">
              <w:rPr>
                <w:rFonts w:ascii="Times New Roman" w:hAnsi="Times New Roman"/>
                <w:sz w:val="24"/>
                <w:szCs w:val="24"/>
              </w:rPr>
              <w:t xml:space="preserve">2. </w:t>
            </w:r>
          </w:p>
        </w:tc>
        <w:tc>
          <w:tcPr>
            <w:tcW w:w="4963" w:type="dxa"/>
            <w:vAlign w:val="center"/>
          </w:tcPr>
          <w:p w14:paraId="03EE2FE0" w14:textId="0A55292C" w:rsidR="00647038" w:rsidRPr="009A415A" w:rsidRDefault="00647038" w:rsidP="006470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415A">
              <w:rPr>
                <w:rFonts w:ascii="Times New Roman" w:hAnsi="Times New Roman"/>
                <w:b/>
                <w:sz w:val="24"/>
                <w:szCs w:val="24"/>
              </w:rPr>
              <w:t>Značaj i doprinos događanja</w:t>
            </w:r>
            <w:r w:rsidRPr="009A415A">
              <w:rPr>
                <w:rFonts w:ascii="Times New Roman" w:hAnsi="Times New Roman"/>
                <w:sz w:val="24"/>
                <w:szCs w:val="24"/>
              </w:rPr>
              <w:t xml:space="preserve"> (značaj i doprinos događanja oživljavanju gradskih tržnica nakon radnog vremena</w:t>
            </w:r>
            <w:r w:rsidR="00FA3334">
              <w:rPr>
                <w:rFonts w:ascii="Times New Roman" w:hAnsi="Times New Roman"/>
                <w:sz w:val="24"/>
                <w:szCs w:val="24"/>
              </w:rPr>
              <w:t>,</w:t>
            </w:r>
            <w:r w:rsidR="00FA3334" w:rsidRPr="00FA3334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</w:t>
            </w:r>
            <w:r w:rsidR="00FA3334" w:rsidRPr="00FA3334">
              <w:rPr>
                <w:rFonts w:ascii="Times New Roman" w:hAnsi="Times New Roman"/>
                <w:sz w:val="24"/>
                <w:szCs w:val="24"/>
              </w:rPr>
              <w:t>procjena posjećenosti</w:t>
            </w:r>
            <w:r w:rsidR="00FA3334">
              <w:rPr>
                <w:rFonts w:ascii="Times New Roman" w:hAnsi="Times New Roman"/>
                <w:sz w:val="24"/>
                <w:szCs w:val="24"/>
              </w:rPr>
              <w:t xml:space="preserve"> i dr.</w:t>
            </w:r>
            <w:r w:rsidRPr="009A415A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2126" w:type="dxa"/>
            <w:vAlign w:val="center"/>
          </w:tcPr>
          <w:p w14:paraId="6A8D193D" w14:textId="77777777" w:rsidR="00647038" w:rsidRDefault="00647038" w:rsidP="00647038">
            <w:pPr>
              <w:shd w:val="clear" w:color="auto" w:fill="FFFFFF"/>
              <w:tabs>
                <w:tab w:val="left" w:pos="380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61A42">
              <w:rPr>
                <w:rFonts w:ascii="Times New Roman" w:hAnsi="Times New Roman"/>
                <w:sz w:val="16"/>
                <w:szCs w:val="16"/>
              </w:rPr>
              <w:t>Detaljan opis u Prijavi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i:</w:t>
            </w:r>
          </w:p>
          <w:p w14:paraId="6C942BE3" w14:textId="77777777" w:rsidR="007A632B" w:rsidRDefault="00647038" w:rsidP="00647038">
            <w:pPr>
              <w:pStyle w:val="ListParagraph"/>
              <w:numPr>
                <w:ilvl w:val="0"/>
                <w:numId w:val="61"/>
              </w:numPr>
              <w:shd w:val="clear" w:color="auto" w:fill="FFFFFF"/>
              <w:tabs>
                <w:tab w:val="left" w:pos="3800"/>
              </w:tabs>
              <w:spacing w:after="0" w:line="240" w:lineRule="auto"/>
              <w:ind w:left="32" w:hanging="121"/>
              <w:rPr>
                <w:rFonts w:ascii="Times New Roman" w:hAnsi="Times New Roman"/>
                <w:sz w:val="16"/>
                <w:szCs w:val="16"/>
              </w:rPr>
            </w:pPr>
            <w:r w:rsidRPr="001334CA">
              <w:rPr>
                <w:rFonts w:ascii="Times New Roman" w:hAnsi="Times New Roman"/>
                <w:sz w:val="16"/>
                <w:szCs w:val="16"/>
              </w:rPr>
              <w:t>medijske objave, poveznice na internetske stranice i/ili</w:t>
            </w:r>
          </w:p>
          <w:p w14:paraId="46D905F5" w14:textId="1687A366" w:rsidR="00647038" w:rsidRPr="00286939" w:rsidRDefault="00647038" w:rsidP="00286939">
            <w:pPr>
              <w:pStyle w:val="ListParagraph"/>
              <w:numPr>
                <w:ilvl w:val="0"/>
                <w:numId w:val="61"/>
              </w:numPr>
              <w:shd w:val="clear" w:color="auto" w:fill="FFFFFF"/>
              <w:tabs>
                <w:tab w:val="left" w:pos="3800"/>
              </w:tabs>
              <w:spacing w:after="0" w:line="240" w:lineRule="auto"/>
              <w:ind w:left="32" w:hanging="121"/>
              <w:rPr>
                <w:rFonts w:ascii="Times New Roman" w:hAnsi="Times New Roman"/>
                <w:sz w:val="16"/>
                <w:szCs w:val="16"/>
              </w:rPr>
            </w:pPr>
            <w:r w:rsidRPr="00286939">
              <w:rPr>
                <w:rFonts w:ascii="Times New Roman" w:hAnsi="Times New Roman"/>
                <w:sz w:val="16"/>
                <w:szCs w:val="16"/>
              </w:rPr>
              <w:t>fotografije i sl.</w:t>
            </w:r>
          </w:p>
        </w:tc>
        <w:tc>
          <w:tcPr>
            <w:tcW w:w="1575" w:type="dxa"/>
            <w:vAlign w:val="center"/>
          </w:tcPr>
          <w:p w14:paraId="63AF45DE" w14:textId="67E13C73" w:rsidR="00647038" w:rsidRPr="009A415A" w:rsidRDefault="00647038" w:rsidP="006470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415A">
              <w:rPr>
                <w:rFonts w:ascii="Times New Roman" w:hAnsi="Times New Roman"/>
                <w:b/>
                <w:sz w:val="24"/>
                <w:szCs w:val="24"/>
              </w:rPr>
              <w:t>0-20</w:t>
            </w:r>
          </w:p>
        </w:tc>
      </w:tr>
      <w:tr w:rsidR="00647038" w:rsidRPr="009A415A" w14:paraId="1B81A848" w14:textId="77777777" w:rsidTr="00F1277A">
        <w:tc>
          <w:tcPr>
            <w:tcW w:w="419" w:type="dxa"/>
            <w:vAlign w:val="center"/>
          </w:tcPr>
          <w:p w14:paraId="79FF3347" w14:textId="77777777" w:rsidR="00647038" w:rsidRPr="009A415A" w:rsidRDefault="00647038" w:rsidP="006470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15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963" w:type="dxa"/>
            <w:vAlign w:val="center"/>
          </w:tcPr>
          <w:p w14:paraId="4E5F1232" w14:textId="77777777" w:rsidR="00647038" w:rsidRPr="009A415A" w:rsidRDefault="00647038" w:rsidP="006470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415A">
              <w:rPr>
                <w:rFonts w:ascii="Times New Roman" w:hAnsi="Times New Roman"/>
                <w:b/>
                <w:sz w:val="24"/>
                <w:szCs w:val="24"/>
              </w:rPr>
              <w:t>Doprinos zelenoj tranziciji i kružnom gospodarstvu</w:t>
            </w:r>
            <w:r w:rsidRPr="009A415A">
              <w:rPr>
                <w:rFonts w:ascii="Times New Roman" w:hAnsi="Times New Roman"/>
                <w:sz w:val="24"/>
                <w:szCs w:val="24"/>
              </w:rPr>
              <w:t xml:space="preserve"> (sprječavanje nastanka otpada, korištenje lokalnih proizvoda i uključivanje lokalnih proizvođača i obrtnika, smanjenje količine tiskanih materijala u pripremi i provedbi aktivnosti, korištenje LED rasvjete, korištenje recikliranih materijala i dr.)</w:t>
            </w:r>
          </w:p>
        </w:tc>
        <w:tc>
          <w:tcPr>
            <w:tcW w:w="2126" w:type="dxa"/>
            <w:vAlign w:val="center"/>
          </w:tcPr>
          <w:p w14:paraId="49D3DBE5" w14:textId="77777777" w:rsidR="00647038" w:rsidRDefault="00647038" w:rsidP="00647038">
            <w:pPr>
              <w:shd w:val="clear" w:color="auto" w:fill="FFFFFF"/>
              <w:tabs>
                <w:tab w:val="left" w:pos="380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61A42">
              <w:rPr>
                <w:rFonts w:ascii="Times New Roman" w:hAnsi="Times New Roman"/>
                <w:sz w:val="16"/>
                <w:szCs w:val="16"/>
              </w:rPr>
              <w:t>Detaljan opis u Prijavi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i:</w:t>
            </w:r>
          </w:p>
          <w:p w14:paraId="5FA7CD83" w14:textId="77777777" w:rsidR="00647038" w:rsidRDefault="00647038" w:rsidP="00647038">
            <w:pPr>
              <w:pStyle w:val="ListParagraph"/>
              <w:numPr>
                <w:ilvl w:val="0"/>
                <w:numId w:val="61"/>
              </w:numPr>
              <w:shd w:val="clear" w:color="auto" w:fill="FFFFFF"/>
              <w:tabs>
                <w:tab w:val="left" w:pos="3800"/>
              </w:tabs>
              <w:spacing w:after="0" w:line="240" w:lineRule="auto"/>
              <w:ind w:left="32" w:hanging="121"/>
              <w:rPr>
                <w:rFonts w:ascii="Times New Roman" w:hAnsi="Times New Roman"/>
                <w:sz w:val="16"/>
                <w:szCs w:val="16"/>
              </w:rPr>
            </w:pPr>
            <w:r w:rsidRPr="001334CA">
              <w:rPr>
                <w:rFonts w:ascii="Times New Roman" w:hAnsi="Times New Roman"/>
                <w:sz w:val="16"/>
                <w:szCs w:val="16"/>
              </w:rPr>
              <w:t>ugovori, ponude, računi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i/ili</w:t>
            </w:r>
          </w:p>
          <w:p w14:paraId="6AF7F4E6" w14:textId="4383F4F4" w:rsidR="00647038" w:rsidRPr="009A415A" w:rsidRDefault="00647038" w:rsidP="002869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34CA">
              <w:rPr>
                <w:rFonts w:ascii="Times New Roman" w:hAnsi="Times New Roman"/>
                <w:sz w:val="16"/>
                <w:szCs w:val="16"/>
              </w:rPr>
              <w:t>fotografije</w:t>
            </w:r>
            <w:r w:rsidRPr="00FA0948">
              <w:rPr>
                <w:rFonts w:ascii="Times New Roman" w:hAnsi="Times New Roman"/>
                <w:sz w:val="16"/>
                <w:szCs w:val="16"/>
              </w:rPr>
              <w:t xml:space="preserve"> i sl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575" w:type="dxa"/>
            <w:vAlign w:val="center"/>
          </w:tcPr>
          <w:p w14:paraId="3049D51E" w14:textId="0EC65D5A" w:rsidR="00647038" w:rsidRPr="009A415A" w:rsidRDefault="00647038" w:rsidP="006470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415A">
              <w:rPr>
                <w:rFonts w:ascii="Times New Roman" w:hAnsi="Times New Roman"/>
                <w:b/>
                <w:sz w:val="24"/>
                <w:szCs w:val="24"/>
              </w:rPr>
              <w:t>0-20</w:t>
            </w:r>
          </w:p>
        </w:tc>
      </w:tr>
      <w:tr w:rsidR="00647038" w:rsidRPr="009A415A" w14:paraId="0CB3F807" w14:textId="77777777" w:rsidTr="00F1277A">
        <w:tc>
          <w:tcPr>
            <w:tcW w:w="419" w:type="dxa"/>
            <w:vMerge w:val="restart"/>
            <w:vAlign w:val="center"/>
          </w:tcPr>
          <w:p w14:paraId="58219777" w14:textId="77777777" w:rsidR="00647038" w:rsidRPr="009A415A" w:rsidRDefault="00647038" w:rsidP="006470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15A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963" w:type="dxa"/>
            <w:vAlign w:val="center"/>
          </w:tcPr>
          <w:p w14:paraId="1BBC8ABF" w14:textId="77777777" w:rsidR="00647038" w:rsidRPr="009A415A" w:rsidRDefault="00647038" w:rsidP="0064703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A415A">
              <w:rPr>
                <w:rFonts w:ascii="Times New Roman" w:hAnsi="Times New Roman"/>
                <w:b/>
                <w:sz w:val="24"/>
                <w:szCs w:val="24"/>
              </w:rPr>
              <w:t>Učestalost održavanja prijavljenog događanja tijekom godine za koju se traži potpora</w:t>
            </w:r>
          </w:p>
        </w:tc>
        <w:tc>
          <w:tcPr>
            <w:tcW w:w="2126" w:type="dxa"/>
            <w:vMerge w:val="restart"/>
            <w:vAlign w:val="center"/>
          </w:tcPr>
          <w:p w14:paraId="56566A29" w14:textId="77777777" w:rsidR="007A632B" w:rsidRDefault="00647038" w:rsidP="00647038">
            <w:pPr>
              <w:pStyle w:val="ListParagraph"/>
              <w:numPr>
                <w:ilvl w:val="0"/>
                <w:numId w:val="61"/>
              </w:numPr>
              <w:shd w:val="clear" w:color="auto" w:fill="FFFFFF"/>
              <w:tabs>
                <w:tab w:val="left" w:pos="3800"/>
              </w:tabs>
              <w:spacing w:after="0" w:line="240" w:lineRule="auto"/>
              <w:ind w:left="32" w:hanging="12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</w:t>
            </w:r>
            <w:r w:rsidRPr="001334CA">
              <w:rPr>
                <w:rFonts w:ascii="Times New Roman" w:hAnsi="Times New Roman"/>
                <w:sz w:val="16"/>
                <w:szCs w:val="16"/>
              </w:rPr>
              <w:t>rogram, medijske objave, poveznica na internetske stranice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i/ili</w:t>
            </w:r>
          </w:p>
          <w:p w14:paraId="1BA318BB" w14:textId="0E0E516D" w:rsidR="00647038" w:rsidRPr="00286939" w:rsidRDefault="00647038" w:rsidP="00286939">
            <w:pPr>
              <w:pStyle w:val="ListParagraph"/>
              <w:numPr>
                <w:ilvl w:val="0"/>
                <w:numId w:val="61"/>
              </w:numPr>
              <w:shd w:val="clear" w:color="auto" w:fill="FFFFFF"/>
              <w:tabs>
                <w:tab w:val="left" w:pos="3800"/>
              </w:tabs>
              <w:spacing w:after="0" w:line="240" w:lineRule="auto"/>
              <w:ind w:left="32" w:hanging="121"/>
              <w:rPr>
                <w:rFonts w:ascii="Times New Roman" w:hAnsi="Times New Roman"/>
                <w:sz w:val="16"/>
                <w:szCs w:val="16"/>
              </w:rPr>
            </w:pPr>
            <w:r w:rsidRPr="00286939">
              <w:rPr>
                <w:rFonts w:ascii="Times New Roman" w:hAnsi="Times New Roman"/>
                <w:sz w:val="16"/>
                <w:szCs w:val="16"/>
              </w:rPr>
              <w:t>ugovori, ponude, računi i sl..</w:t>
            </w:r>
          </w:p>
        </w:tc>
        <w:tc>
          <w:tcPr>
            <w:tcW w:w="1575" w:type="dxa"/>
            <w:vAlign w:val="center"/>
          </w:tcPr>
          <w:p w14:paraId="2B23850C" w14:textId="457B0607" w:rsidR="00647038" w:rsidRPr="009A415A" w:rsidRDefault="00647038" w:rsidP="006470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max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9A415A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647038" w:rsidRPr="009A415A" w14:paraId="787FE564" w14:textId="77777777" w:rsidTr="00F1277A">
        <w:tc>
          <w:tcPr>
            <w:tcW w:w="419" w:type="dxa"/>
            <w:vMerge/>
            <w:vAlign w:val="center"/>
          </w:tcPr>
          <w:p w14:paraId="6F3ECFC6" w14:textId="77777777" w:rsidR="00647038" w:rsidRPr="009A415A" w:rsidRDefault="00647038" w:rsidP="006470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3" w:type="dxa"/>
            <w:vAlign w:val="center"/>
          </w:tcPr>
          <w:p w14:paraId="57B5D7B7" w14:textId="77777777" w:rsidR="00647038" w:rsidRPr="009A415A" w:rsidRDefault="00647038" w:rsidP="0064703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A415A">
              <w:rPr>
                <w:rFonts w:ascii="Times New Roman" w:hAnsi="Times New Roman"/>
                <w:sz w:val="24"/>
                <w:szCs w:val="24"/>
              </w:rPr>
              <w:t>više od 10 dana</w:t>
            </w:r>
          </w:p>
        </w:tc>
        <w:tc>
          <w:tcPr>
            <w:tcW w:w="2126" w:type="dxa"/>
            <w:vMerge/>
            <w:vAlign w:val="center"/>
          </w:tcPr>
          <w:p w14:paraId="09FDE57B" w14:textId="77777777" w:rsidR="00647038" w:rsidRPr="009A415A" w:rsidRDefault="00647038" w:rsidP="00F127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14:paraId="762159D3" w14:textId="5AF87DC5" w:rsidR="00647038" w:rsidRPr="009A415A" w:rsidRDefault="00647038" w:rsidP="0064703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A415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647038" w:rsidRPr="009A415A" w14:paraId="62642DB8" w14:textId="77777777" w:rsidTr="00F1277A">
        <w:tc>
          <w:tcPr>
            <w:tcW w:w="419" w:type="dxa"/>
            <w:vMerge/>
            <w:vAlign w:val="center"/>
          </w:tcPr>
          <w:p w14:paraId="5D902357" w14:textId="77777777" w:rsidR="00647038" w:rsidRPr="009A415A" w:rsidRDefault="00647038" w:rsidP="006470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3" w:type="dxa"/>
            <w:vAlign w:val="center"/>
          </w:tcPr>
          <w:p w14:paraId="7DA89DBD" w14:textId="77777777" w:rsidR="00647038" w:rsidRPr="009A415A" w:rsidRDefault="00647038" w:rsidP="0064703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A415A">
              <w:rPr>
                <w:rFonts w:ascii="Times New Roman" w:hAnsi="Times New Roman"/>
                <w:sz w:val="24"/>
                <w:szCs w:val="24"/>
              </w:rPr>
              <w:t>5 do 10 dana</w:t>
            </w:r>
          </w:p>
        </w:tc>
        <w:tc>
          <w:tcPr>
            <w:tcW w:w="2126" w:type="dxa"/>
            <w:vMerge/>
            <w:vAlign w:val="center"/>
          </w:tcPr>
          <w:p w14:paraId="3B5C2C1C" w14:textId="77777777" w:rsidR="00647038" w:rsidRPr="009A415A" w:rsidRDefault="00647038" w:rsidP="00F127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14:paraId="48B85365" w14:textId="6C595D46" w:rsidR="00647038" w:rsidRPr="009A415A" w:rsidRDefault="00647038" w:rsidP="0064703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A415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647038" w:rsidRPr="009A415A" w14:paraId="38D372EA" w14:textId="77777777" w:rsidTr="00F1277A">
        <w:tc>
          <w:tcPr>
            <w:tcW w:w="419" w:type="dxa"/>
            <w:vMerge/>
            <w:vAlign w:val="center"/>
          </w:tcPr>
          <w:p w14:paraId="383AD87E" w14:textId="77777777" w:rsidR="00647038" w:rsidRPr="009A415A" w:rsidRDefault="00647038" w:rsidP="006470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3" w:type="dxa"/>
            <w:vAlign w:val="center"/>
          </w:tcPr>
          <w:p w14:paraId="44901BC9" w14:textId="77777777" w:rsidR="00647038" w:rsidRPr="009A415A" w:rsidRDefault="00647038" w:rsidP="0064703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A415A">
              <w:rPr>
                <w:rFonts w:ascii="Times New Roman" w:hAnsi="Times New Roman"/>
                <w:sz w:val="24"/>
                <w:szCs w:val="24"/>
              </w:rPr>
              <w:t>manje od 5 dana</w:t>
            </w:r>
          </w:p>
        </w:tc>
        <w:tc>
          <w:tcPr>
            <w:tcW w:w="2126" w:type="dxa"/>
            <w:vMerge/>
            <w:vAlign w:val="center"/>
          </w:tcPr>
          <w:p w14:paraId="70F00EA4" w14:textId="77777777" w:rsidR="00647038" w:rsidRPr="009A415A" w:rsidRDefault="00647038" w:rsidP="00F127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14:paraId="6786C8D5" w14:textId="5A14F461" w:rsidR="00647038" w:rsidRPr="009A415A" w:rsidRDefault="00647038" w:rsidP="0064703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A415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47038" w:rsidRPr="009A415A" w14:paraId="10A1F177" w14:textId="77777777" w:rsidTr="00F1277A">
        <w:tc>
          <w:tcPr>
            <w:tcW w:w="419" w:type="dxa"/>
            <w:vMerge w:val="restart"/>
            <w:vAlign w:val="center"/>
          </w:tcPr>
          <w:p w14:paraId="22EC4530" w14:textId="77777777" w:rsidR="00647038" w:rsidRPr="009A415A" w:rsidRDefault="00647038" w:rsidP="006470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15A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963" w:type="dxa"/>
            <w:vAlign w:val="center"/>
          </w:tcPr>
          <w:p w14:paraId="5D271588" w14:textId="77777777" w:rsidR="00647038" w:rsidRPr="009A415A" w:rsidRDefault="00647038" w:rsidP="0064703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A415A">
              <w:rPr>
                <w:rFonts w:ascii="Times New Roman" w:hAnsi="Times New Roman"/>
                <w:b/>
                <w:sz w:val="24"/>
                <w:szCs w:val="24"/>
              </w:rPr>
              <w:t>Iskustvo u organiziranju događanja u posljednjih 5 godina</w:t>
            </w:r>
          </w:p>
        </w:tc>
        <w:tc>
          <w:tcPr>
            <w:tcW w:w="2126" w:type="dxa"/>
            <w:vMerge w:val="restart"/>
            <w:vAlign w:val="center"/>
          </w:tcPr>
          <w:p w14:paraId="7D0C47CF" w14:textId="77777777" w:rsidR="00647038" w:rsidRDefault="00647038" w:rsidP="00647038">
            <w:pPr>
              <w:shd w:val="clear" w:color="auto" w:fill="FFFFFF"/>
              <w:tabs>
                <w:tab w:val="left" w:pos="380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Detaljan opis u Prijavi i:</w:t>
            </w:r>
          </w:p>
          <w:p w14:paraId="6537A69B" w14:textId="46048893" w:rsidR="00647038" w:rsidRPr="00286939" w:rsidRDefault="00647038" w:rsidP="00286939">
            <w:pPr>
              <w:pStyle w:val="ListParagraph"/>
              <w:numPr>
                <w:ilvl w:val="0"/>
                <w:numId w:val="61"/>
              </w:numPr>
              <w:spacing w:after="0" w:line="240" w:lineRule="auto"/>
              <w:ind w:left="32" w:hanging="121"/>
              <w:rPr>
                <w:rFonts w:ascii="Times New Roman" w:hAnsi="Times New Roman"/>
                <w:b/>
                <w:sz w:val="24"/>
                <w:szCs w:val="24"/>
              </w:rPr>
            </w:pPr>
            <w:r w:rsidRPr="00286939">
              <w:rPr>
                <w:rFonts w:ascii="Times New Roman" w:hAnsi="Times New Roman"/>
                <w:sz w:val="16"/>
                <w:szCs w:val="16"/>
              </w:rPr>
              <w:t>medijske objave, poveznica na internetske stranice i sl. u kojima je naznačena fizička ili pravna osoba koja je zadužena za organizaciju</w:t>
            </w:r>
          </w:p>
        </w:tc>
        <w:tc>
          <w:tcPr>
            <w:tcW w:w="1575" w:type="dxa"/>
            <w:vAlign w:val="center"/>
          </w:tcPr>
          <w:p w14:paraId="3F71ED1B" w14:textId="446EAEE0" w:rsidR="00647038" w:rsidRPr="009A415A" w:rsidRDefault="00647038" w:rsidP="006470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B4468">
              <w:rPr>
                <w:rFonts w:ascii="Times New Roman" w:hAnsi="Times New Roman"/>
                <w:b/>
                <w:sz w:val="24"/>
                <w:szCs w:val="24"/>
              </w:rPr>
              <w:t>max</w:t>
            </w:r>
            <w:proofErr w:type="spellEnd"/>
            <w:r w:rsidRPr="00CB4468">
              <w:rPr>
                <w:rFonts w:ascii="Times New Roman" w:hAnsi="Times New Roman"/>
                <w:b/>
                <w:sz w:val="24"/>
                <w:szCs w:val="24"/>
              </w:rPr>
              <w:t>. 10</w:t>
            </w:r>
          </w:p>
        </w:tc>
      </w:tr>
      <w:tr w:rsidR="00647038" w:rsidRPr="009A415A" w14:paraId="0B35ED48" w14:textId="77777777" w:rsidTr="00F1277A">
        <w:tc>
          <w:tcPr>
            <w:tcW w:w="419" w:type="dxa"/>
            <w:vMerge/>
            <w:vAlign w:val="center"/>
          </w:tcPr>
          <w:p w14:paraId="2FB90EBD" w14:textId="77777777" w:rsidR="00647038" w:rsidRPr="009A415A" w:rsidRDefault="00647038" w:rsidP="006470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3" w:type="dxa"/>
            <w:vAlign w:val="center"/>
          </w:tcPr>
          <w:p w14:paraId="69773E73" w14:textId="77777777" w:rsidR="00647038" w:rsidRPr="009A415A" w:rsidRDefault="00647038" w:rsidP="0064703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A415A">
              <w:rPr>
                <w:rFonts w:ascii="Times New Roman" w:hAnsi="Times New Roman"/>
                <w:sz w:val="24"/>
                <w:szCs w:val="24"/>
              </w:rPr>
              <w:t xml:space="preserve">više od 3 događanja </w:t>
            </w:r>
          </w:p>
        </w:tc>
        <w:tc>
          <w:tcPr>
            <w:tcW w:w="2126" w:type="dxa"/>
            <w:vMerge/>
            <w:vAlign w:val="center"/>
          </w:tcPr>
          <w:p w14:paraId="3F5E842F" w14:textId="7745447A" w:rsidR="00647038" w:rsidRPr="009A415A" w:rsidRDefault="00647038" w:rsidP="00F127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14:paraId="1EA3C128" w14:textId="22FF8358" w:rsidR="00647038" w:rsidRPr="009A415A" w:rsidRDefault="00647038" w:rsidP="0064703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A415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647038" w:rsidRPr="009A415A" w14:paraId="749FFE67" w14:textId="77777777" w:rsidTr="00F1277A">
        <w:tc>
          <w:tcPr>
            <w:tcW w:w="419" w:type="dxa"/>
            <w:vMerge/>
            <w:vAlign w:val="center"/>
          </w:tcPr>
          <w:p w14:paraId="2EDC9D27" w14:textId="77777777" w:rsidR="00647038" w:rsidRPr="009A415A" w:rsidRDefault="00647038" w:rsidP="006470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3" w:type="dxa"/>
            <w:vAlign w:val="center"/>
          </w:tcPr>
          <w:p w14:paraId="6085AB45" w14:textId="77777777" w:rsidR="00647038" w:rsidRPr="009A415A" w:rsidRDefault="00647038" w:rsidP="0064703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A415A">
              <w:rPr>
                <w:rFonts w:ascii="Times New Roman" w:hAnsi="Times New Roman"/>
                <w:sz w:val="24"/>
                <w:szCs w:val="24"/>
              </w:rPr>
              <w:t>1 do 3 događanja</w:t>
            </w:r>
          </w:p>
        </w:tc>
        <w:tc>
          <w:tcPr>
            <w:tcW w:w="2126" w:type="dxa"/>
            <w:vMerge/>
            <w:vAlign w:val="center"/>
          </w:tcPr>
          <w:p w14:paraId="6C38A02A" w14:textId="77777777" w:rsidR="00647038" w:rsidRPr="009A415A" w:rsidRDefault="00647038" w:rsidP="00F127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14:paraId="03086890" w14:textId="2801E846" w:rsidR="00647038" w:rsidRPr="009A415A" w:rsidRDefault="00647038" w:rsidP="0064703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A415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647038" w:rsidRPr="009A415A" w14:paraId="368FB154" w14:textId="77777777" w:rsidTr="00F1277A">
        <w:tc>
          <w:tcPr>
            <w:tcW w:w="419" w:type="dxa"/>
            <w:vMerge/>
            <w:vAlign w:val="center"/>
          </w:tcPr>
          <w:p w14:paraId="38EFA810" w14:textId="77777777" w:rsidR="00647038" w:rsidRPr="009A415A" w:rsidRDefault="00647038" w:rsidP="006470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3" w:type="dxa"/>
            <w:vAlign w:val="center"/>
          </w:tcPr>
          <w:p w14:paraId="5D0F34EB" w14:textId="77777777" w:rsidR="00647038" w:rsidRPr="009A415A" w:rsidRDefault="00647038" w:rsidP="0064703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A415A">
              <w:rPr>
                <w:rFonts w:ascii="Times New Roman" w:hAnsi="Times New Roman"/>
                <w:sz w:val="24"/>
                <w:szCs w:val="24"/>
              </w:rPr>
              <w:t>niti jedno događanje</w:t>
            </w:r>
          </w:p>
        </w:tc>
        <w:tc>
          <w:tcPr>
            <w:tcW w:w="2126" w:type="dxa"/>
            <w:vMerge/>
            <w:vAlign w:val="center"/>
          </w:tcPr>
          <w:p w14:paraId="74A781E2" w14:textId="77777777" w:rsidR="00647038" w:rsidRPr="009A415A" w:rsidRDefault="00647038" w:rsidP="00F127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14:paraId="2B6E03AC" w14:textId="53656A2F" w:rsidR="00647038" w:rsidRPr="009A415A" w:rsidRDefault="00647038" w:rsidP="0064703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A415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47038" w:rsidRPr="009A415A" w14:paraId="480810F1" w14:textId="77777777" w:rsidTr="00F1277A">
        <w:tc>
          <w:tcPr>
            <w:tcW w:w="419" w:type="dxa"/>
            <w:vAlign w:val="center"/>
          </w:tcPr>
          <w:p w14:paraId="4192C72C" w14:textId="77777777" w:rsidR="00647038" w:rsidRPr="009A415A" w:rsidRDefault="00647038" w:rsidP="006470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15A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963" w:type="dxa"/>
            <w:vAlign w:val="center"/>
          </w:tcPr>
          <w:p w14:paraId="36EFACCA" w14:textId="77777777" w:rsidR="00647038" w:rsidRPr="009A415A" w:rsidRDefault="00647038" w:rsidP="006470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415A">
              <w:rPr>
                <w:rFonts w:ascii="Times New Roman" w:hAnsi="Times New Roman"/>
                <w:b/>
                <w:sz w:val="24"/>
                <w:szCs w:val="24"/>
              </w:rPr>
              <w:t>Sadržaj popratne ponude</w:t>
            </w:r>
            <w:r w:rsidRPr="009A415A">
              <w:rPr>
                <w:rFonts w:ascii="Times New Roman" w:hAnsi="Times New Roman"/>
                <w:sz w:val="24"/>
                <w:szCs w:val="24"/>
              </w:rPr>
              <w:t xml:space="preserve"> (organiziranje rekreativne ponude, igraonice, radionice, osiguran parking za bicikle i romobile i dr.)</w:t>
            </w:r>
          </w:p>
        </w:tc>
        <w:tc>
          <w:tcPr>
            <w:tcW w:w="2126" w:type="dxa"/>
            <w:vAlign w:val="center"/>
          </w:tcPr>
          <w:p w14:paraId="61992561" w14:textId="77777777" w:rsidR="007A632B" w:rsidRPr="00647038" w:rsidRDefault="007A632B" w:rsidP="007A632B">
            <w:pPr>
              <w:shd w:val="clear" w:color="auto" w:fill="FFFFFF"/>
              <w:tabs>
                <w:tab w:val="left" w:pos="380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47038">
              <w:rPr>
                <w:rFonts w:ascii="Times New Roman" w:hAnsi="Times New Roman"/>
                <w:sz w:val="16"/>
                <w:szCs w:val="16"/>
              </w:rPr>
              <w:t>Detaljan opis u Prijavi i:</w:t>
            </w:r>
          </w:p>
          <w:p w14:paraId="4B3BDFB1" w14:textId="77777777" w:rsidR="007A632B" w:rsidRPr="001334CA" w:rsidRDefault="007A632B" w:rsidP="007A632B">
            <w:pPr>
              <w:pStyle w:val="ListParagraph"/>
              <w:numPr>
                <w:ilvl w:val="0"/>
                <w:numId w:val="61"/>
              </w:numPr>
              <w:ind w:left="32" w:hanging="121"/>
              <w:rPr>
                <w:rFonts w:ascii="Times New Roman" w:hAnsi="Times New Roman"/>
                <w:sz w:val="16"/>
                <w:szCs w:val="16"/>
              </w:rPr>
            </w:pPr>
            <w:r w:rsidRPr="00647038">
              <w:rPr>
                <w:rFonts w:ascii="Times New Roman" w:hAnsi="Times New Roman"/>
                <w:sz w:val="16"/>
                <w:szCs w:val="16"/>
              </w:rPr>
              <w:t>program, medijske objave, poveznica na internetske stranic</w:t>
            </w:r>
            <w:r>
              <w:rPr>
                <w:rFonts w:ascii="Times New Roman" w:hAnsi="Times New Roman"/>
                <w:sz w:val="16"/>
                <w:szCs w:val="16"/>
              </w:rPr>
              <w:t>e i/ili</w:t>
            </w:r>
          </w:p>
          <w:p w14:paraId="57D9FB4A" w14:textId="77777777" w:rsidR="007A632B" w:rsidRDefault="007A632B" w:rsidP="007A632B">
            <w:pPr>
              <w:pStyle w:val="ListParagraph"/>
              <w:numPr>
                <w:ilvl w:val="0"/>
                <w:numId w:val="61"/>
              </w:numPr>
              <w:shd w:val="clear" w:color="auto" w:fill="FFFFFF"/>
              <w:tabs>
                <w:tab w:val="left" w:pos="3800"/>
              </w:tabs>
              <w:spacing w:after="0" w:line="240" w:lineRule="auto"/>
              <w:ind w:left="32" w:hanging="12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u</w:t>
            </w:r>
            <w:r w:rsidRPr="001334CA">
              <w:rPr>
                <w:rFonts w:ascii="Times New Roman" w:hAnsi="Times New Roman"/>
                <w:sz w:val="16"/>
                <w:szCs w:val="16"/>
              </w:rPr>
              <w:t>govori, ponude, računi i</w:t>
            </w:r>
            <w:r>
              <w:rPr>
                <w:rFonts w:ascii="Times New Roman" w:hAnsi="Times New Roman"/>
                <w:sz w:val="16"/>
                <w:szCs w:val="16"/>
              </w:rPr>
              <w:t>/ili</w:t>
            </w:r>
          </w:p>
          <w:p w14:paraId="71DA0563" w14:textId="30340CC0" w:rsidR="00647038" w:rsidRPr="00286939" w:rsidRDefault="007A632B" w:rsidP="00286939">
            <w:pPr>
              <w:pStyle w:val="ListParagraph"/>
              <w:numPr>
                <w:ilvl w:val="0"/>
                <w:numId w:val="61"/>
              </w:numPr>
              <w:shd w:val="clear" w:color="auto" w:fill="FFFFFF"/>
              <w:tabs>
                <w:tab w:val="left" w:pos="3800"/>
              </w:tabs>
              <w:spacing w:after="0" w:line="240" w:lineRule="auto"/>
              <w:ind w:left="32" w:hanging="121"/>
              <w:rPr>
                <w:rFonts w:ascii="Times New Roman" w:hAnsi="Times New Roman"/>
                <w:sz w:val="16"/>
                <w:szCs w:val="16"/>
              </w:rPr>
            </w:pPr>
            <w:r w:rsidRPr="00286939">
              <w:rPr>
                <w:rFonts w:ascii="Times New Roman" w:hAnsi="Times New Roman"/>
                <w:sz w:val="16"/>
                <w:szCs w:val="16"/>
              </w:rPr>
              <w:t>fotografije i sl.</w:t>
            </w:r>
          </w:p>
        </w:tc>
        <w:tc>
          <w:tcPr>
            <w:tcW w:w="1575" w:type="dxa"/>
            <w:vAlign w:val="center"/>
          </w:tcPr>
          <w:p w14:paraId="23C49801" w14:textId="592EC21F" w:rsidR="00647038" w:rsidRPr="009A415A" w:rsidRDefault="00647038" w:rsidP="006470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0-2</w:t>
            </w:r>
            <w:r w:rsidRPr="00CB4468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38437A" w:rsidRPr="00286939" w14:paraId="2CE6CA71" w14:textId="77777777" w:rsidTr="00F1277A">
        <w:tc>
          <w:tcPr>
            <w:tcW w:w="7508" w:type="dxa"/>
            <w:gridSpan w:val="3"/>
            <w:vAlign w:val="center"/>
          </w:tcPr>
          <w:p w14:paraId="28632A82" w14:textId="53D13291" w:rsidR="0038437A" w:rsidRPr="009A415A" w:rsidRDefault="0038437A" w:rsidP="003843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15A">
              <w:rPr>
                <w:rFonts w:ascii="Times New Roman" w:hAnsi="Times New Roman"/>
                <w:b/>
                <w:sz w:val="24"/>
                <w:szCs w:val="24"/>
              </w:rPr>
              <w:t>Maksimalan broj bodova</w:t>
            </w:r>
          </w:p>
        </w:tc>
        <w:tc>
          <w:tcPr>
            <w:tcW w:w="1575" w:type="dxa"/>
            <w:vAlign w:val="center"/>
          </w:tcPr>
          <w:p w14:paraId="307252FF" w14:textId="0BFB28FB" w:rsidR="0038437A" w:rsidRPr="00286939" w:rsidRDefault="0038437A" w:rsidP="003843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6939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</w:tbl>
    <w:p w14:paraId="2CF127AB" w14:textId="77777777" w:rsidR="001F1B45" w:rsidRDefault="001F1B45" w:rsidP="001F1B4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  <w:highlight w:val="yellow"/>
        </w:rPr>
      </w:pPr>
    </w:p>
    <w:p w14:paraId="5DA3A5C3" w14:textId="77777777" w:rsidR="00447191" w:rsidRDefault="00447191" w:rsidP="001F1B45">
      <w:pPr>
        <w:pStyle w:val="ListParagraph"/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A8BA410" w14:textId="04CA3D70" w:rsidR="001F1B45" w:rsidRPr="000F4756" w:rsidRDefault="001F1B45" w:rsidP="001F1B45">
      <w:pPr>
        <w:pStyle w:val="ListParagraph"/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756">
        <w:rPr>
          <w:rFonts w:ascii="Times New Roman" w:hAnsi="Times New Roman"/>
          <w:sz w:val="24"/>
          <w:szCs w:val="24"/>
        </w:rPr>
        <w:t>Iznos potpore utvrđuje se na sljedeći način:</w:t>
      </w:r>
    </w:p>
    <w:p w14:paraId="1A21C498" w14:textId="77777777" w:rsidR="001F1B45" w:rsidRPr="00A22761" w:rsidRDefault="001F1B45" w:rsidP="001F1B45">
      <w:pPr>
        <w:numPr>
          <w:ilvl w:val="0"/>
          <w:numId w:val="39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 w:rsidRPr="00A22761">
        <w:rPr>
          <w:rFonts w:ascii="Times New Roman" w:hAnsi="Times New Roman"/>
          <w:sz w:val="24"/>
          <w:szCs w:val="24"/>
        </w:rPr>
        <w:lastRenderedPageBreak/>
        <w:t xml:space="preserve">ako prijavitelj ostvari od </w:t>
      </w:r>
      <w:r>
        <w:rPr>
          <w:rFonts w:ascii="Times New Roman" w:hAnsi="Times New Roman"/>
          <w:sz w:val="24"/>
          <w:szCs w:val="24"/>
        </w:rPr>
        <w:t>51-64</w:t>
      </w:r>
      <w:r w:rsidRPr="00A22761">
        <w:rPr>
          <w:rFonts w:ascii="Times New Roman" w:hAnsi="Times New Roman"/>
          <w:sz w:val="24"/>
          <w:szCs w:val="24"/>
        </w:rPr>
        <w:t xml:space="preserve"> bodova, ostvaruje pravo na potporu u visini od 40 % ukupnog iznosa prihvatljivih troškova, ali ne više od 3.000,00 eura </w:t>
      </w:r>
    </w:p>
    <w:p w14:paraId="1C7FB956" w14:textId="77777777" w:rsidR="001F1B45" w:rsidRPr="00A22761" w:rsidRDefault="001F1B45" w:rsidP="001F1B45">
      <w:pPr>
        <w:numPr>
          <w:ilvl w:val="0"/>
          <w:numId w:val="39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 w:rsidRPr="00A22761">
        <w:rPr>
          <w:rFonts w:ascii="Times New Roman" w:hAnsi="Times New Roman"/>
          <w:sz w:val="24"/>
          <w:szCs w:val="24"/>
        </w:rPr>
        <w:t xml:space="preserve">ako prijavitelj ostvari od </w:t>
      </w:r>
      <w:r>
        <w:rPr>
          <w:rFonts w:ascii="Times New Roman" w:hAnsi="Times New Roman"/>
          <w:sz w:val="24"/>
          <w:szCs w:val="24"/>
        </w:rPr>
        <w:t>64</w:t>
      </w:r>
      <w:r w:rsidRPr="00A22761">
        <w:rPr>
          <w:rFonts w:ascii="Times New Roman" w:hAnsi="Times New Roman"/>
          <w:sz w:val="24"/>
          <w:szCs w:val="24"/>
        </w:rPr>
        <w:t>,1-</w:t>
      </w:r>
      <w:r>
        <w:rPr>
          <w:rFonts w:ascii="Times New Roman" w:hAnsi="Times New Roman"/>
          <w:sz w:val="24"/>
          <w:szCs w:val="24"/>
        </w:rPr>
        <w:t>77</w:t>
      </w:r>
      <w:r w:rsidRPr="00A22761">
        <w:rPr>
          <w:rFonts w:ascii="Times New Roman" w:hAnsi="Times New Roman"/>
          <w:sz w:val="24"/>
          <w:szCs w:val="24"/>
        </w:rPr>
        <w:t xml:space="preserve"> bodova, ostvaruje pravo na potporu u visini od 60 % ukupnog iznosa prihvatljivih troškova, ali ne više od 7.000,00 eura,</w:t>
      </w:r>
    </w:p>
    <w:p w14:paraId="6AF5E1F8" w14:textId="77777777" w:rsidR="001F1B45" w:rsidRPr="00A22761" w:rsidRDefault="001F1B45" w:rsidP="001F1B45">
      <w:pPr>
        <w:numPr>
          <w:ilvl w:val="0"/>
          <w:numId w:val="39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 w:rsidRPr="00A22761">
        <w:rPr>
          <w:rFonts w:ascii="Times New Roman" w:hAnsi="Times New Roman"/>
          <w:sz w:val="24"/>
          <w:szCs w:val="24"/>
        </w:rPr>
        <w:t xml:space="preserve">ako prijavitelj ostvari od </w:t>
      </w:r>
      <w:r>
        <w:rPr>
          <w:rFonts w:ascii="Times New Roman" w:hAnsi="Times New Roman"/>
          <w:sz w:val="24"/>
          <w:szCs w:val="24"/>
        </w:rPr>
        <w:t>77</w:t>
      </w:r>
      <w:r w:rsidRPr="00A22761">
        <w:rPr>
          <w:rFonts w:ascii="Times New Roman" w:hAnsi="Times New Roman"/>
          <w:sz w:val="24"/>
          <w:szCs w:val="24"/>
        </w:rPr>
        <w:t>,1-</w:t>
      </w:r>
      <w:r>
        <w:rPr>
          <w:rFonts w:ascii="Times New Roman" w:hAnsi="Times New Roman"/>
          <w:sz w:val="24"/>
          <w:szCs w:val="24"/>
        </w:rPr>
        <w:t>90</w:t>
      </w:r>
      <w:r w:rsidRPr="00A22761">
        <w:rPr>
          <w:rFonts w:ascii="Times New Roman" w:hAnsi="Times New Roman"/>
          <w:sz w:val="24"/>
          <w:szCs w:val="24"/>
        </w:rPr>
        <w:t xml:space="preserve"> bodova, ostvaruje pravo na potporu u visini od 80 % ukupnog iznosa prihvatljivih troškova, ali ne više od 11.000,00 eura te</w:t>
      </w:r>
    </w:p>
    <w:p w14:paraId="75EADD1A" w14:textId="77777777" w:rsidR="001F1B45" w:rsidRDefault="001F1B45" w:rsidP="001F1B45">
      <w:pPr>
        <w:numPr>
          <w:ilvl w:val="0"/>
          <w:numId w:val="39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 w:rsidRPr="00A22761">
        <w:rPr>
          <w:rFonts w:ascii="Times New Roman" w:hAnsi="Times New Roman"/>
          <w:sz w:val="24"/>
          <w:szCs w:val="24"/>
        </w:rPr>
        <w:t xml:space="preserve">ako prijavitelj ostvari od </w:t>
      </w:r>
      <w:r>
        <w:rPr>
          <w:rFonts w:ascii="Times New Roman" w:hAnsi="Times New Roman"/>
          <w:sz w:val="24"/>
          <w:szCs w:val="24"/>
        </w:rPr>
        <w:t>90</w:t>
      </w:r>
      <w:r w:rsidRPr="00A22761">
        <w:rPr>
          <w:rFonts w:ascii="Times New Roman" w:hAnsi="Times New Roman"/>
          <w:sz w:val="24"/>
          <w:szCs w:val="24"/>
        </w:rPr>
        <w:t>,1-</w:t>
      </w:r>
      <w:r>
        <w:rPr>
          <w:rFonts w:ascii="Times New Roman" w:hAnsi="Times New Roman"/>
          <w:sz w:val="24"/>
          <w:szCs w:val="24"/>
        </w:rPr>
        <w:t>100</w:t>
      </w:r>
      <w:r w:rsidRPr="00A22761">
        <w:rPr>
          <w:rFonts w:ascii="Times New Roman" w:hAnsi="Times New Roman"/>
          <w:sz w:val="24"/>
          <w:szCs w:val="24"/>
        </w:rPr>
        <w:t xml:space="preserve"> bodova, ostvaruje pravo na potporu u visini od 100 % ukupnog iznosa prihvatljivih troškova, ali ne više od 15.000,00 eura.</w:t>
      </w:r>
    </w:p>
    <w:p w14:paraId="4E3131F2" w14:textId="77777777" w:rsidR="001F1B45" w:rsidRDefault="001F1B45" w:rsidP="001F1B4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5055E25C" w14:textId="1FB8FA68" w:rsidR="001F1B45" w:rsidRPr="00EA2464" w:rsidRDefault="001F1B45" w:rsidP="001F1B4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2464">
        <w:rPr>
          <w:rFonts w:ascii="Times New Roman" w:hAnsi="Times New Roman"/>
          <w:sz w:val="24"/>
          <w:szCs w:val="24"/>
        </w:rPr>
        <w:t>Najniži iznos potpore po pojedin</w:t>
      </w:r>
      <w:r>
        <w:rPr>
          <w:rFonts w:ascii="Times New Roman" w:hAnsi="Times New Roman"/>
          <w:sz w:val="24"/>
          <w:szCs w:val="24"/>
        </w:rPr>
        <w:t xml:space="preserve">oj </w:t>
      </w:r>
      <w:r w:rsidR="00332C44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 xml:space="preserve">rijavi </w:t>
      </w:r>
      <w:r w:rsidRPr="00EA2464">
        <w:rPr>
          <w:rFonts w:ascii="Times New Roman" w:hAnsi="Times New Roman"/>
          <w:sz w:val="24"/>
          <w:szCs w:val="24"/>
        </w:rPr>
        <w:t xml:space="preserve">može iznositi </w:t>
      </w:r>
      <w:r w:rsidR="00125D90">
        <w:rPr>
          <w:rFonts w:ascii="Times New Roman" w:hAnsi="Times New Roman"/>
          <w:sz w:val="24"/>
          <w:szCs w:val="24"/>
        </w:rPr>
        <w:t>1.</w:t>
      </w:r>
      <w:r w:rsidR="00750763">
        <w:rPr>
          <w:rFonts w:ascii="Times New Roman" w:hAnsi="Times New Roman"/>
          <w:sz w:val="24"/>
          <w:szCs w:val="24"/>
        </w:rPr>
        <w:t>0</w:t>
      </w:r>
      <w:r w:rsidRPr="00EA2464">
        <w:rPr>
          <w:rFonts w:ascii="Times New Roman" w:hAnsi="Times New Roman"/>
          <w:sz w:val="24"/>
          <w:szCs w:val="24"/>
        </w:rPr>
        <w:t xml:space="preserve">00,00 eura, a najviši </w:t>
      </w:r>
      <w:r>
        <w:rPr>
          <w:rFonts w:ascii="Times New Roman" w:hAnsi="Times New Roman"/>
          <w:sz w:val="24"/>
          <w:szCs w:val="24"/>
        </w:rPr>
        <w:t>15</w:t>
      </w:r>
      <w:r w:rsidRPr="00EA2464">
        <w:rPr>
          <w:rFonts w:ascii="Times New Roman" w:hAnsi="Times New Roman"/>
          <w:sz w:val="24"/>
          <w:szCs w:val="24"/>
        </w:rPr>
        <w:t xml:space="preserve">.000,00 eura. </w:t>
      </w:r>
    </w:p>
    <w:p w14:paraId="09D9CE46" w14:textId="77777777" w:rsidR="001F1B45" w:rsidRDefault="001F1B45" w:rsidP="001F1B4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060DF65C" w14:textId="166B3CD4" w:rsidR="001F1B45" w:rsidRPr="008472E3" w:rsidRDefault="001F1B45" w:rsidP="00A14A9C">
      <w:pPr>
        <w:pStyle w:val="ListParagraph"/>
        <w:spacing w:after="0" w:line="240" w:lineRule="auto"/>
        <w:rPr>
          <w:rFonts w:ascii="Times New Roman" w:hAnsi="Times New Roman"/>
          <w:b/>
          <w:color w:val="0070C0"/>
          <w:sz w:val="24"/>
          <w:szCs w:val="24"/>
        </w:rPr>
      </w:pPr>
      <w:bookmarkStart w:id="18" w:name="_Hlk188362496"/>
      <w:r w:rsidRPr="00A14A9C">
        <w:rPr>
          <w:rFonts w:ascii="Times New Roman" w:hAnsi="Times New Roman"/>
          <w:b/>
          <w:color w:val="0070C0"/>
          <w:sz w:val="24"/>
          <w:szCs w:val="24"/>
        </w:rPr>
        <w:t>C)</w:t>
      </w:r>
      <w:r w:rsidR="00596FFD">
        <w:rPr>
          <w:rFonts w:ascii="Times New Roman" w:hAnsi="Times New Roman"/>
          <w:b/>
          <w:color w:val="0070C0"/>
          <w:sz w:val="24"/>
          <w:szCs w:val="24"/>
        </w:rPr>
        <w:t xml:space="preserve"> DOGAĐANJA</w:t>
      </w:r>
      <w:r w:rsidRPr="008472E3">
        <w:rPr>
          <w:rFonts w:ascii="Times New Roman" w:hAnsi="Times New Roman"/>
          <w:b/>
          <w:color w:val="0070C0"/>
          <w:sz w:val="24"/>
          <w:szCs w:val="24"/>
        </w:rPr>
        <w:t xml:space="preserve"> IZVAN CENTRA GRADA</w:t>
      </w:r>
    </w:p>
    <w:p w14:paraId="60B0DF64" w14:textId="77777777" w:rsidR="001F1B45" w:rsidRDefault="001F1B45" w:rsidP="001F1B45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C76F377" w14:textId="1E83FCB7" w:rsidR="001F1B45" w:rsidRDefault="001F1B45" w:rsidP="001F1B4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596FFD">
        <w:rPr>
          <w:rFonts w:ascii="Times New Roman" w:hAnsi="Times New Roman"/>
          <w:bCs/>
          <w:sz w:val="24"/>
          <w:szCs w:val="24"/>
        </w:rPr>
        <w:t>Pod događanja koja se odvijaju izvan</w:t>
      </w:r>
      <w:r>
        <w:rPr>
          <w:rFonts w:ascii="Times New Roman" w:hAnsi="Times New Roman"/>
          <w:bCs/>
          <w:sz w:val="24"/>
          <w:szCs w:val="24"/>
        </w:rPr>
        <w:t xml:space="preserve"> centra grada Zagreba</w:t>
      </w:r>
      <w:r w:rsidRPr="003A6480">
        <w:rPr>
          <w:rFonts w:ascii="Times New Roman" w:hAnsi="Times New Roman"/>
          <w:bCs/>
          <w:sz w:val="24"/>
          <w:szCs w:val="24"/>
        </w:rPr>
        <w:t xml:space="preserve"> smatraju se</w:t>
      </w:r>
      <w:r w:rsidRPr="003A6480">
        <w:rPr>
          <w:rFonts w:ascii="Times New Roman" w:hAnsi="Times New Roman"/>
          <w:sz w:val="24"/>
          <w:szCs w:val="24"/>
        </w:rPr>
        <w:t xml:space="preserve"> </w:t>
      </w:r>
      <w:r w:rsidRPr="003A6480">
        <w:rPr>
          <w:rFonts w:ascii="Times New Roman" w:hAnsi="Times New Roman"/>
          <w:bCs/>
          <w:sz w:val="24"/>
          <w:szCs w:val="24"/>
        </w:rPr>
        <w:t xml:space="preserve">sva glazbena, kulturna, eno-gastro, rekreativna i dr. događanja </w:t>
      </w:r>
      <w:r>
        <w:rPr>
          <w:rFonts w:ascii="Times New Roman" w:hAnsi="Times New Roman"/>
          <w:bCs/>
          <w:sz w:val="24"/>
          <w:szCs w:val="24"/>
        </w:rPr>
        <w:t xml:space="preserve">čiji je </w:t>
      </w:r>
      <w:r w:rsidRPr="003A6480">
        <w:rPr>
          <w:rFonts w:ascii="Times New Roman" w:hAnsi="Times New Roman"/>
          <w:bCs/>
          <w:sz w:val="24"/>
          <w:szCs w:val="24"/>
        </w:rPr>
        <w:t xml:space="preserve">cilj </w:t>
      </w:r>
      <w:r w:rsidRPr="00DE4C7B">
        <w:rPr>
          <w:rFonts w:ascii="Times New Roman" w:hAnsi="Times New Roman"/>
          <w:bCs/>
          <w:sz w:val="24"/>
          <w:szCs w:val="24"/>
        </w:rPr>
        <w:t>upoznavanje posjetitelja događanj</w:t>
      </w:r>
      <w:r>
        <w:rPr>
          <w:rFonts w:ascii="Times New Roman" w:hAnsi="Times New Roman"/>
          <w:bCs/>
          <w:sz w:val="24"/>
          <w:szCs w:val="24"/>
        </w:rPr>
        <w:t>a</w:t>
      </w:r>
      <w:r w:rsidRPr="00DE4C7B">
        <w:rPr>
          <w:rFonts w:ascii="Times New Roman" w:hAnsi="Times New Roman"/>
          <w:bCs/>
          <w:sz w:val="24"/>
          <w:szCs w:val="24"/>
        </w:rPr>
        <w:t xml:space="preserve"> s cjelovitom slikom </w:t>
      </w:r>
      <w:r w:rsidR="00286939">
        <w:rPr>
          <w:rFonts w:ascii="Times New Roman" w:hAnsi="Times New Roman"/>
          <w:bCs/>
          <w:sz w:val="24"/>
          <w:szCs w:val="24"/>
        </w:rPr>
        <w:t>Zagreba</w:t>
      </w:r>
      <w:r w:rsidRPr="00DE4C7B">
        <w:rPr>
          <w:rFonts w:ascii="Times New Roman" w:hAnsi="Times New Roman"/>
          <w:bCs/>
          <w:sz w:val="24"/>
          <w:szCs w:val="24"/>
        </w:rPr>
        <w:t>, njegovih običaja, kulture, stvaranje dodatnih iskustava i doživljaja, poboljšanje kvalitete života građana, ali i uključivanje, do sad nepoznate ponude, u turistički promet Zagreba.</w:t>
      </w:r>
      <w:r w:rsidRPr="003A6480">
        <w:rPr>
          <w:rFonts w:ascii="Times New Roman" w:hAnsi="Times New Roman"/>
          <w:bCs/>
          <w:sz w:val="24"/>
          <w:szCs w:val="24"/>
        </w:rPr>
        <w:t xml:space="preserve"> </w:t>
      </w:r>
    </w:p>
    <w:p w14:paraId="7A670AE5" w14:textId="77777777" w:rsidR="001F1B45" w:rsidRDefault="001F1B45" w:rsidP="001F1B4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14:paraId="5E19FE55" w14:textId="080896E4" w:rsidR="001F1B45" w:rsidRPr="00782ED3" w:rsidRDefault="001F1B45" w:rsidP="001F1B45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bookmarkStart w:id="19" w:name="_Hlk188368268"/>
      <w:bookmarkEnd w:id="18"/>
      <w:r w:rsidRPr="004D2490">
        <w:rPr>
          <w:rFonts w:ascii="Times New Roman" w:hAnsi="Times New Roman"/>
          <w:sz w:val="24"/>
          <w:szCs w:val="24"/>
        </w:rPr>
        <w:t xml:space="preserve">Lokacije </w:t>
      </w:r>
      <w:r w:rsidR="00286939">
        <w:rPr>
          <w:rFonts w:ascii="Times New Roman" w:hAnsi="Times New Roman"/>
          <w:sz w:val="24"/>
          <w:szCs w:val="24"/>
        </w:rPr>
        <w:t xml:space="preserve">moraju biti </w:t>
      </w:r>
      <w:r w:rsidRPr="004148C1">
        <w:rPr>
          <w:rFonts w:ascii="Times New Roman" w:hAnsi="Times New Roman"/>
          <w:sz w:val="24"/>
          <w:szCs w:val="24"/>
        </w:rPr>
        <w:t>unutar III. i IV. zone Priloga 1</w:t>
      </w:r>
      <w:r>
        <w:rPr>
          <w:rFonts w:ascii="Times New Roman" w:hAnsi="Times New Roman"/>
          <w:sz w:val="24"/>
          <w:szCs w:val="24"/>
        </w:rPr>
        <w:t>.</w:t>
      </w:r>
      <w:r w:rsidRPr="004148C1">
        <w:rPr>
          <w:rFonts w:ascii="Times New Roman" w:hAnsi="Times New Roman"/>
          <w:sz w:val="24"/>
          <w:szCs w:val="24"/>
        </w:rPr>
        <w:t xml:space="preserve"> Pravilnika  o kriterijima za određivanje zakupnina i naknada za korištenje površine javne namjene za postavljanje kioska, pokretnih naprava, privremenih građevina, građevina i uređaja javne namjene, organiziranje manifestacija i snimanja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6939">
        <w:rPr>
          <w:rFonts w:ascii="Times New Roman" w:hAnsi="Times New Roman"/>
          <w:sz w:val="24"/>
          <w:szCs w:val="24"/>
        </w:rPr>
        <w:t>(Službeni glasnik</w:t>
      </w:r>
      <w:r w:rsidR="00306575" w:rsidRPr="00286939">
        <w:rPr>
          <w:rFonts w:ascii="Times New Roman" w:hAnsi="Times New Roman"/>
          <w:sz w:val="24"/>
          <w:szCs w:val="24"/>
        </w:rPr>
        <w:t xml:space="preserve"> 18/22</w:t>
      </w:r>
      <w:r w:rsidR="00BF248E" w:rsidRPr="00286939">
        <w:rPr>
          <w:rFonts w:ascii="Times New Roman" w:hAnsi="Times New Roman"/>
          <w:sz w:val="24"/>
          <w:szCs w:val="24"/>
        </w:rPr>
        <w:t>, 37/22</w:t>
      </w:r>
      <w:r w:rsidR="00306575" w:rsidRPr="00782ED3">
        <w:rPr>
          <w:rFonts w:ascii="Times New Roman" w:hAnsi="Times New Roman"/>
          <w:sz w:val="24"/>
          <w:szCs w:val="24"/>
        </w:rPr>
        <w:t>)</w:t>
      </w:r>
      <w:r w:rsidRPr="00782ED3">
        <w:rPr>
          <w:rFonts w:ascii="Times New Roman" w:hAnsi="Times New Roman"/>
          <w:sz w:val="24"/>
          <w:szCs w:val="24"/>
        </w:rPr>
        <w:t xml:space="preserve">, izuzev Trga </w:t>
      </w:r>
      <w:r w:rsidR="00BF248E" w:rsidRPr="00782ED3">
        <w:rPr>
          <w:rFonts w:ascii="Times New Roman" w:hAnsi="Times New Roman"/>
          <w:sz w:val="24"/>
          <w:szCs w:val="24"/>
        </w:rPr>
        <w:t xml:space="preserve">dr. </w:t>
      </w:r>
      <w:r w:rsidRPr="00782ED3">
        <w:rPr>
          <w:rFonts w:ascii="Times New Roman" w:hAnsi="Times New Roman"/>
          <w:sz w:val="24"/>
          <w:szCs w:val="24"/>
        </w:rPr>
        <w:t>Franje Tuđmana.</w:t>
      </w:r>
    </w:p>
    <w:bookmarkEnd w:id="19"/>
    <w:p w14:paraId="1A9843A7" w14:textId="5E68236D" w:rsidR="00C16A44" w:rsidRPr="00782ED3" w:rsidRDefault="00C16A44" w:rsidP="001F1B45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</w:p>
    <w:p w14:paraId="5C23EA8E" w14:textId="00EABE5D" w:rsidR="00C16A44" w:rsidRDefault="008A7CB2" w:rsidP="001F1B45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FA3334">
        <w:rPr>
          <w:rFonts w:ascii="Times New Roman" w:hAnsi="Times New Roman"/>
          <w:sz w:val="24"/>
          <w:szCs w:val="24"/>
        </w:rPr>
        <w:t>Događanja koja se prijavljuju izvan užeg centra grada moraju trajati minimalno 2</w:t>
      </w:r>
      <w:r w:rsidR="005E7964" w:rsidRPr="00FA3334">
        <w:rPr>
          <w:rFonts w:ascii="Times New Roman" w:hAnsi="Times New Roman"/>
          <w:sz w:val="24"/>
          <w:szCs w:val="24"/>
        </w:rPr>
        <w:t xml:space="preserve"> </w:t>
      </w:r>
      <w:r w:rsidRPr="00FA3334">
        <w:rPr>
          <w:rFonts w:ascii="Times New Roman" w:hAnsi="Times New Roman"/>
          <w:sz w:val="24"/>
          <w:szCs w:val="24"/>
        </w:rPr>
        <w:t>dana</w:t>
      </w:r>
      <w:r w:rsidR="0038437A" w:rsidRPr="00FA3334">
        <w:rPr>
          <w:rFonts w:ascii="Times New Roman" w:hAnsi="Times New Roman"/>
          <w:sz w:val="24"/>
          <w:szCs w:val="24"/>
        </w:rPr>
        <w:t>, koja ne moraju biti uzastopna, ali moraju biti programski i sadržajno povezana.</w:t>
      </w:r>
    </w:p>
    <w:p w14:paraId="263EE88F" w14:textId="77777777" w:rsidR="001F1B45" w:rsidRPr="00F6333B" w:rsidRDefault="001F1B45" w:rsidP="001F1B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66C7C15" w14:textId="4895A8E3" w:rsidR="001F1B45" w:rsidRPr="00F6333B" w:rsidRDefault="001F1B45" w:rsidP="001F1B4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bookmarkStart w:id="20" w:name="_Hlk188363181"/>
      <w:r w:rsidRPr="00F6333B">
        <w:rPr>
          <w:rFonts w:ascii="Times New Roman" w:hAnsi="Times New Roman"/>
          <w:sz w:val="24"/>
          <w:szCs w:val="24"/>
        </w:rPr>
        <w:t>Kriteriji za ocjenjivanje potpora za događanja koja se odvijaju izvan užeg centra grada Zagreba</w:t>
      </w:r>
      <w:r w:rsidR="006C5AF3">
        <w:rPr>
          <w:rFonts w:ascii="Times New Roman" w:hAnsi="Times New Roman"/>
          <w:sz w:val="24"/>
          <w:szCs w:val="24"/>
        </w:rPr>
        <w:t xml:space="preserve"> </w:t>
      </w:r>
      <w:r w:rsidR="006C5AF3" w:rsidRPr="006C5AF3">
        <w:rPr>
          <w:rFonts w:ascii="Times New Roman" w:hAnsi="Times New Roman"/>
          <w:sz w:val="24"/>
          <w:szCs w:val="24"/>
        </w:rPr>
        <w:t xml:space="preserve">i dokazi koji se prilažu za ocjenjivanje </w:t>
      </w:r>
      <w:r w:rsidRPr="00F6333B">
        <w:rPr>
          <w:rFonts w:ascii="Times New Roman" w:hAnsi="Times New Roman"/>
          <w:sz w:val="24"/>
          <w:szCs w:val="24"/>
        </w:rPr>
        <w:t>su:</w:t>
      </w:r>
    </w:p>
    <w:tbl>
      <w:tblPr>
        <w:tblStyle w:val="TableGrid"/>
        <w:tblpPr w:leftFromText="180" w:rightFromText="180" w:vertAnchor="text" w:tblpXSpec="center" w:tblpY="491"/>
        <w:tblW w:w="9207" w:type="dxa"/>
        <w:tblLook w:val="04A0" w:firstRow="1" w:lastRow="0" w:firstColumn="1" w:lastColumn="0" w:noHBand="0" w:noVBand="1"/>
      </w:tblPr>
      <w:tblGrid>
        <w:gridCol w:w="420"/>
        <w:gridCol w:w="4962"/>
        <w:gridCol w:w="2228"/>
        <w:gridCol w:w="1597"/>
      </w:tblGrid>
      <w:tr w:rsidR="0038437A" w:rsidRPr="0033250B" w14:paraId="7F9F6C3B" w14:textId="77777777" w:rsidTr="00F1277A">
        <w:tc>
          <w:tcPr>
            <w:tcW w:w="420" w:type="dxa"/>
            <w:vAlign w:val="center"/>
          </w:tcPr>
          <w:p w14:paraId="228F1DE0" w14:textId="77777777" w:rsidR="0038437A" w:rsidRPr="0033250B" w:rsidRDefault="0038437A" w:rsidP="0038437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vAlign w:val="center"/>
          </w:tcPr>
          <w:p w14:paraId="6779DC50" w14:textId="77777777" w:rsidR="0038437A" w:rsidRPr="0033250B" w:rsidRDefault="0038437A" w:rsidP="003843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250B">
              <w:rPr>
                <w:rFonts w:ascii="Times New Roman" w:hAnsi="Times New Roman"/>
                <w:b/>
                <w:sz w:val="24"/>
                <w:szCs w:val="24"/>
              </w:rPr>
              <w:t>KRITERIJ</w:t>
            </w:r>
          </w:p>
        </w:tc>
        <w:tc>
          <w:tcPr>
            <w:tcW w:w="2228" w:type="dxa"/>
            <w:vAlign w:val="center"/>
          </w:tcPr>
          <w:p w14:paraId="6601B7C9" w14:textId="40049654" w:rsidR="0038437A" w:rsidRPr="0033250B" w:rsidRDefault="0038437A" w:rsidP="003843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DOKAZI</w:t>
            </w:r>
          </w:p>
        </w:tc>
        <w:tc>
          <w:tcPr>
            <w:tcW w:w="1597" w:type="dxa"/>
            <w:vAlign w:val="center"/>
          </w:tcPr>
          <w:p w14:paraId="4905D3E9" w14:textId="56E9E4F7" w:rsidR="0038437A" w:rsidRPr="0033250B" w:rsidRDefault="0038437A" w:rsidP="003843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250B">
              <w:rPr>
                <w:rFonts w:ascii="Times New Roman" w:hAnsi="Times New Roman"/>
                <w:b/>
                <w:sz w:val="24"/>
                <w:szCs w:val="24"/>
              </w:rPr>
              <w:t>MAX. BROJ BODOVA</w:t>
            </w:r>
          </w:p>
        </w:tc>
      </w:tr>
      <w:tr w:rsidR="006C5AF3" w:rsidRPr="0033250B" w14:paraId="05825CA0" w14:textId="77777777" w:rsidTr="00F1277A">
        <w:tc>
          <w:tcPr>
            <w:tcW w:w="420" w:type="dxa"/>
            <w:vAlign w:val="center"/>
          </w:tcPr>
          <w:p w14:paraId="2208046D" w14:textId="77777777" w:rsidR="006C5AF3" w:rsidRPr="0033250B" w:rsidRDefault="006C5AF3" w:rsidP="006C5A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50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962" w:type="dxa"/>
            <w:vAlign w:val="center"/>
          </w:tcPr>
          <w:p w14:paraId="289EA024" w14:textId="77777777" w:rsidR="006C5AF3" w:rsidRPr="0033250B" w:rsidRDefault="006C5AF3" w:rsidP="006C5A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50B">
              <w:rPr>
                <w:rFonts w:ascii="Times New Roman" w:hAnsi="Times New Roman"/>
                <w:b/>
                <w:sz w:val="24"/>
                <w:szCs w:val="24"/>
              </w:rPr>
              <w:t>Kvaliteta i sadržaj događanja</w:t>
            </w:r>
            <w:r w:rsidRPr="0033250B">
              <w:rPr>
                <w:rFonts w:ascii="Times New Roman" w:hAnsi="Times New Roman"/>
                <w:sz w:val="24"/>
                <w:szCs w:val="24"/>
              </w:rPr>
              <w:t xml:space="preserve"> (kvaliteta sadržaja programa, broj partnera na organizaciji i provedbi, kreativnost, inovativnost, usmjerenost na različite ciljne skupine i dr.)</w:t>
            </w:r>
          </w:p>
        </w:tc>
        <w:tc>
          <w:tcPr>
            <w:tcW w:w="2228" w:type="dxa"/>
            <w:vAlign w:val="center"/>
          </w:tcPr>
          <w:p w14:paraId="6F285BC6" w14:textId="77777777" w:rsidR="006C5AF3" w:rsidRDefault="006C5AF3" w:rsidP="006C5AF3">
            <w:pPr>
              <w:shd w:val="clear" w:color="auto" w:fill="FFFFFF"/>
              <w:tabs>
                <w:tab w:val="left" w:pos="380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334CA">
              <w:rPr>
                <w:rFonts w:ascii="Times New Roman" w:hAnsi="Times New Roman"/>
                <w:sz w:val="16"/>
                <w:szCs w:val="16"/>
              </w:rPr>
              <w:t>Detaljan opis u Prijavi i:</w:t>
            </w:r>
          </w:p>
          <w:p w14:paraId="7A55AAA6" w14:textId="77777777" w:rsidR="006C5AF3" w:rsidRDefault="006C5AF3" w:rsidP="006C5AF3">
            <w:pPr>
              <w:pStyle w:val="ListParagraph"/>
              <w:numPr>
                <w:ilvl w:val="0"/>
                <w:numId w:val="61"/>
              </w:numPr>
              <w:shd w:val="clear" w:color="auto" w:fill="FFFFFF"/>
              <w:tabs>
                <w:tab w:val="left" w:pos="3800"/>
              </w:tabs>
              <w:spacing w:after="0" w:line="240" w:lineRule="auto"/>
              <w:ind w:left="32" w:hanging="121"/>
              <w:rPr>
                <w:rFonts w:ascii="Times New Roman" w:hAnsi="Times New Roman"/>
                <w:sz w:val="16"/>
                <w:szCs w:val="16"/>
              </w:rPr>
            </w:pPr>
            <w:r w:rsidRPr="001334CA">
              <w:rPr>
                <w:rFonts w:ascii="Times New Roman" w:hAnsi="Times New Roman"/>
                <w:sz w:val="16"/>
                <w:szCs w:val="16"/>
              </w:rPr>
              <w:t>program, medijske objave, poveznice na internetske stranice i/ili</w:t>
            </w:r>
          </w:p>
          <w:p w14:paraId="43808C7A" w14:textId="77777777" w:rsidR="006C5AF3" w:rsidRDefault="006C5AF3" w:rsidP="006C5AF3">
            <w:pPr>
              <w:pStyle w:val="ListParagraph"/>
              <w:numPr>
                <w:ilvl w:val="0"/>
                <w:numId w:val="61"/>
              </w:numPr>
              <w:shd w:val="clear" w:color="auto" w:fill="FFFFFF"/>
              <w:tabs>
                <w:tab w:val="left" w:pos="3800"/>
              </w:tabs>
              <w:spacing w:after="0" w:line="240" w:lineRule="auto"/>
              <w:ind w:left="32" w:hanging="121"/>
              <w:rPr>
                <w:rFonts w:ascii="Times New Roman" w:hAnsi="Times New Roman"/>
                <w:sz w:val="16"/>
                <w:szCs w:val="16"/>
              </w:rPr>
            </w:pPr>
            <w:r w:rsidRPr="001334CA">
              <w:rPr>
                <w:rFonts w:ascii="Times New Roman" w:hAnsi="Times New Roman"/>
                <w:sz w:val="16"/>
                <w:szCs w:val="16"/>
              </w:rPr>
              <w:t xml:space="preserve">ugovori, ponude, računi </w:t>
            </w:r>
            <w:r>
              <w:rPr>
                <w:rFonts w:ascii="Times New Roman" w:hAnsi="Times New Roman"/>
                <w:sz w:val="16"/>
                <w:szCs w:val="16"/>
              </w:rPr>
              <w:t>i/ili</w:t>
            </w:r>
          </w:p>
          <w:p w14:paraId="4404176F" w14:textId="359A0CFF" w:rsidR="006C5AF3" w:rsidRDefault="006C5AF3" w:rsidP="00E4496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fotografije </w:t>
            </w:r>
            <w:r w:rsidRPr="001334CA">
              <w:rPr>
                <w:rFonts w:ascii="Times New Roman" w:hAnsi="Times New Roman"/>
                <w:sz w:val="16"/>
                <w:szCs w:val="16"/>
              </w:rPr>
              <w:t>i sl.</w:t>
            </w:r>
          </w:p>
        </w:tc>
        <w:tc>
          <w:tcPr>
            <w:tcW w:w="1597" w:type="dxa"/>
            <w:vAlign w:val="center"/>
          </w:tcPr>
          <w:p w14:paraId="6872570C" w14:textId="6AF494F9" w:rsidR="006C5AF3" w:rsidRPr="0033250B" w:rsidRDefault="006C5AF3" w:rsidP="006C5A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0-</w:t>
            </w:r>
            <w:r w:rsidRPr="0033250B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</w:tr>
      <w:tr w:rsidR="006C5AF3" w:rsidRPr="0033250B" w14:paraId="09BDD743" w14:textId="77777777" w:rsidTr="00F1277A">
        <w:tc>
          <w:tcPr>
            <w:tcW w:w="420" w:type="dxa"/>
            <w:vAlign w:val="center"/>
          </w:tcPr>
          <w:p w14:paraId="752823DD" w14:textId="77777777" w:rsidR="006C5AF3" w:rsidRPr="0033250B" w:rsidRDefault="006C5AF3" w:rsidP="006C5A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50B">
              <w:rPr>
                <w:rFonts w:ascii="Times New Roman" w:hAnsi="Times New Roman"/>
                <w:sz w:val="24"/>
                <w:szCs w:val="24"/>
              </w:rPr>
              <w:t xml:space="preserve">2. </w:t>
            </w:r>
          </w:p>
        </w:tc>
        <w:tc>
          <w:tcPr>
            <w:tcW w:w="4962" w:type="dxa"/>
            <w:vAlign w:val="center"/>
          </w:tcPr>
          <w:p w14:paraId="1FF4C8E7" w14:textId="77777777" w:rsidR="006C5AF3" w:rsidRPr="0033250B" w:rsidRDefault="006C5AF3" w:rsidP="006C5A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50B">
              <w:rPr>
                <w:rFonts w:ascii="Times New Roman" w:hAnsi="Times New Roman"/>
                <w:b/>
                <w:sz w:val="24"/>
                <w:szCs w:val="24"/>
              </w:rPr>
              <w:t>Značaj i doprinos događanja</w:t>
            </w:r>
            <w:r w:rsidRPr="0033250B">
              <w:rPr>
                <w:rFonts w:ascii="Times New Roman" w:hAnsi="Times New Roman"/>
                <w:sz w:val="24"/>
                <w:szCs w:val="24"/>
              </w:rPr>
              <w:t xml:space="preserve"> (događanje doprinosi prostorno ravnomjernijem razvoju turizma, uključuje do sad nepoznatu ponudu u turistički promet i dr.</w:t>
            </w:r>
            <w:r w:rsidRPr="0033250B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2228" w:type="dxa"/>
            <w:vAlign w:val="center"/>
          </w:tcPr>
          <w:p w14:paraId="2BD28CEE" w14:textId="77777777" w:rsidR="006C5AF3" w:rsidRDefault="006C5AF3" w:rsidP="006C5AF3">
            <w:pPr>
              <w:shd w:val="clear" w:color="auto" w:fill="FFFFFF"/>
              <w:tabs>
                <w:tab w:val="left" w:pos="380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61A42">
              <w:rPr>
                <w:rFonts w:ascii="Times New Roman" w:hAnsi="Times New Roman"/>
                <w:sz w:val="16"/>
                <w:szCs w:val="16"/>
              </w:rPr>
              <w:t>Detaljan opis u Prijavi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i:</w:t>
            </w:r>
          </w:p>
          <w:p w14:paraId="4775428E" w14:textId="77777777" w:rsidR="006C5AF3" w:rsidRDefault="006C5AF3" w:rsidP="006C5AF3">
            <w:pPr>
              <w:pStyle w:val="ListParagraph"/>
              <w:numPr>
                <w:ilvl w:val="0"/>
                <w:numId w:val="61"/>
              </w:numPr>
              <w:shd w:val="clear" w:color="auto" w:fill="FFFFFF"/>
              <w:tabs>
                <w:tab w:val="left" w:pos="3800"/>
              </w:tabs>
              <w:spacing w:after="0" w:line="240" w:lineRule="auto"/>
              <w:ind w:left="32" w:hanging="121"/>
              <w:rPr>
                <w:rFonts w:ascii="Times New Roman" w:hAnsi="Times New Roman"/>
                <w:sz w:val="16"/>
                <w:szCs w:val="16"/>
              </w:rPr>
            </w:pPr>
            <w:r w:rsidRPr="001334CA">
              <w:rPr>
                <w:rFonts w:ascii="Times New Roman" w:hAnsi="Times New Roman"/>
                <w:sz w:val="16"/>
                <w:szCs w:val="16"/>
              </w:rPr>
              <w:t>medijske objave, poveznice na internetske stranice i/ili</w:t>
            </w:r>
          </w:p>
          <w:p w14:paraId="678DD885" w14:textId="78870EFC" w:rsidR="006C5AF3" w:rsidRPr="00E4496A" w:rsidRDefault="006C5AF3" w:rsidP="00E4496A">
            <w:pPr>
              <w:pStyle w:val="ListParagraph"/>
              <w:numPr>
                <w:ilvl w:val="0"/>
                <w:numId w:val="61"/>
              </w:numPr>
              <w:shd w:val="clear" w:color="auto" w:fill="FFFFFF"/>
              <w:tabs>
                <w:tab w:val="left" w:pos="3800"/>
              </w:tabs>
              <w:spacing w:after="0" w:line="240" w:lineRule="auto"/>
              <w:ind w:left="32" w:hanging="121"/>
              <w:rPr>
                <w:rFonts w:ascii="Times New Roman" w:hAnsi="Times New Roman"/>
                <w:sz w:val="16"/>
                <w:szCs w:val="16"/>
              </w:rPr>
            </w:pPr>
            <w:r w:rsidRPr="001334CA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fotografije i sl.</w:t>
            </w:r>
          </w:p>
        </w:tc>
        <w:tc>
          <w:tcPr>
            <w:tcW w:w="1597" w:type="dxa"/>
            <w:vAlign w:val="center"/>
          </w:tcPr>
          <w:p w14:paraId="0CCC03E3" w14:textId="6C03C447" w:rsidR="006C5AF3" w:rsidRPr="0033250B" w:rsidRDefault="006C5AF3" w:rsidP="006C5A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0-</w:t>
            </w:r>
            <w:r w:rsidRPr="0033250B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</w:tr>
      <w:tr w:rsidR="006C5AF3" w:rsidRPr="0033250B" w14:paraId="40EA9A69" w14:textId="77777777" w:rsidTr="00F1277A">
        <w:tc>
          <w:tcPr>
            <w:tcW w:w="420" w:type="dxa"/>
            <w:vAlign w:val="center"/>
          </w:tcPr>
          <w:p w14:paraId="52F7D6DE" w14:textId="77777777" w:rsidR="006C5AF3" w:rsidRPr="0033250B" w:rsidRDefault="006C5AF3" w:rsidP="006C5A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50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962" w:type="dxa"/>
            <w:vAlign w:val="center"/>
          </w:tcPr>
          <w:p w14:paraId="08FADEF7" w14:textId="77777777" w:rsidR="006C5AF3" w:rsidRPr="0033250B" w:rsidRDefault="006C5AF3" w:rsidP="006C5A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5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Doprinos zelenoj tranziciji i kružnom gospodarstvu </w:t>
            </w:r>
            <w:r w:rsidRPr="0033250B">
              <w:rPr>
                <w:rFonts w:ascii="Times New Roman" w:hAnsi="Times New Roman"/>
                <w:sz w:val="24"/>
                <w:szCs w:val="24"/>
              </w:rPr>
              <w:t>(sprječavanje</w:t>
            </w:r>
            <w:r w:rsidRPr="0033250B">
              <w:rPr>
                <w:rFonts w:ascii="Times New Roman" w:hAnsi="Times New Roman"/>
                <w:bCs/>
                <w:sz w:val="24"/>
                <w:szCs w:val="24"/>
              </w:rPr>
              <w:t xml:space="preserve"> nastanka otpada, korištenje lokalnih proizvoda i uključivanje lokalnih proizvođača i obrtnika, smanjenje količine tiskanih materijala u pripremi i provedbi aktivnosti, korištenje LED rasvjete, korištenje recikliranih materijala i dr.)</w:t>
            </w:r>
          </w:p>
        </w:tc>
        <w:tc>
          <w:tcPr>
            <w:tcW w:w="2228" w:type="dxa"/>
            <w:vAlign w:val="center"/>
          </w:tcPr>
          <w:p w14:paraId="3998F50D" w14:textId="77777777" w:rsidR="006C5AF3" w:rsidRDefault="006C5AF3" w:rsidP="006C5AF3">
            <w:pPr>
              <w:shd w:val="clear" w:color="auto" w:fill="FFFFFF"/>
              <w:tabs>
                <w:tab w:val="left" w:pos="380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61A42">
              <w:rPr>
                <w:rFonts w:ascii="Times New Roman" w:hAnsi="Times New Roman"/>
                <w:sz w:val="16"/>
                <w:szCs w:val="16"/>
              </w:rPr>
              <w:t>Detaljan opis u Prijavi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i:</w:t>
            </w:r>
          </w:p>
          <w:p w14:paraId="6BBC5B99" w14:textId="77777777" w:rsidR="006C5AF3" w:rsidRDefault="006C5AF3" w:rsidP="006C5AF3">
            <w:pPr>
              <w:pStyle w:val="ListParagraph"/>
              <w:numPr>
                <w:ilvl w:val="0"/>
                <w:numId w:val="61"/>
              </w:numPr>
              <w:shd w:val="clear" w:color="auto" w:fill="FFFFFF"/>
              <w:tabs>
                <w:tab w:val="left" w:pos="3800"/>
              </w:tabs>
              <w:spacing w:after="0" w:line="240" w:lineRule="auto"/>
              <w:ind w:left="32" w:hanging="121"/>
              <w:rPr>
                <w:rFonts w:ascii="Times New Roman" w:hAnsi="Times New Roman"/>
                <w:sz w:val="16"/>
                <w:szCs w:val="16"/>
              </w:rPr>
            </w:pPr>
            <w:r w:rsidRPr="001334CA">
              <w:rPr>
                <w:rFonts w:ascii="Times New Roman" w:hAnsi="Times New Roman"/>
                <w:sz w:val="16"/>
                <w:szCs w:val="16"/>
              </w:rPr>
              <w:t>ugovori, ponude, računi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i/ili</w:t>
            </w:r>
          </w:p>
          <w:p w14:paraId="02DE0C12" w14:textId="56573C97" w:rsidR="006C5AF3" w:rsidRPr="00E4496A" w:rsidRDefault="006C5AF3" w:rsidP="00E4496A">
            <w:pPr>
              <w:pStyle w:val="ListParagraph"/>
              <w:numPr>
                <w:ilvl w:val="0"/>
                <w:numId w:val="61"/>
              </w:numPr>
              <w:shd w:val="clear" w:color="auto" w:fill="FFFFFF"/>
              <w:tabs>
                <w:tab w:val="left" w:pos="3800"/>
              </w:tabs>
              <w:spacing w:after="0" w:line="240" w:lineRule="auto"/>
              <w:ind w:left="32" w:hanging="121"/>
              <w:rPr>
                <w:rFonts w:ascii="Times New Roman" w:hAnsi="Times New Roman"/>
                <w:sz w:val="16"/>
                <w:szCs w:val="16"/>
              </w:rPr>
            </w:pPr>
            <w:r w:rsidRPr="00E4496A">
              <w:rPr>
                <w:rFonts w:ascii="Times New Roman" w:hAnsi="Times New Roman"/>
                <w:sz w:val="16"/>
                <w:szCs w:val="16"/>
              </w:rPr>
              <w:t>fotografije i sl.</w:t>
            </w:r>
          </w:p>
        </w:tc>
        <w:tc>
          <w:tcPr>
            <w:tcW w:w="1597" w:type="dxa"/>
            <w:vAlign w:val="center"/>
          </w:tcPr>
          <w:p w14:paraId="1B4854D1" w14:textId="47B8428E" w:rsidR="006C5AF3" w:rsidRPr="0033250B" w:rsidRDefault="006C5AF3" w:rsidP="006C5A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0-</w:t>
            </w:r>
            <w:r w:rsidRPr="0033250B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</w:tr>
      <w:tr w:rsidR="006C5AF3" w:rsidRPr="00FA3334" w14:paraId="6615FC8D" w14:textId="77777777" w:rsidTr="00F1277A">
        <w:tc>
          <w:tcPr>
            <w:tcW w:w="420" w:type="dxa"/>
            <w:vMerge w:val="restart"/>
            <w:vAlign w:val="center"/>
          </w:tcPr>
          <w:p w14:paraId="033288BD" w14:textId="77777777" w:rsidR="006C5AF3" w:rsidRPr="00FA3334" w:rsidRDefault="006C5AF3" w:rsidP="006C5A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3334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962" w:type="dxa"/>
          </w:tcPr>
          <w:p w14:paraId="44B45EED" w14:textId="77777777" w:rsidR="006C5AF3" w:rsidRPr="00FA3334" w:rsidRDefault="006C5AF3" w:rsidP="006C5A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A3334">
              <w:rPr>
                <w:rFonts w:ascii="Times New Roman" w:hAnsi="Times New Roman"/>
                <w:b/>
                <w:sz w:val="24"/>
                <w:szCs w:val="24"/>
              </w:rPr>
              <w:t>Broj uzastopnih dana trajanja prijavljenog događanja s podjednako raspoređenim programom svakog dana</w:t>
            </w:r>
          </w:p>
        </w:tc>
        <w:tc>
          <w:tcPr>
            <w:tcW w:w="2228" w:type="dxa"/>
            <w:vMerge w:val="restart"/>
            <w:vAlign w:val="center"/>
          </w:tcPr>
          <w:p w14:paraId="622795F3" w14:textId="77777777" w:rsidR="006C5AF3" w:rsidRPr="00FA3334" w:rsidRDefault="006C5AF3" w:rsidP="006C5AF3">
            <w:pPr>
              <w:pStyle w:val="ListParagraph"/>
              <w:numPr>
                <w:ilvl w:val="0"/>
                <w:numId w:val="61"/>
              </w:numPr>
              <w:shd w:val="clear" w:color="auto" w:fill="FFFFFF"/>
              <w:tabs>
                <w:tab w:val="left" w:pos="3800"/>
              </w:tabs>
              <w:spacing w:after="0" w:line="240" w:lineRule="auto"/>
              <w:ind w:left="32" w:hanging="121"/>
              <w:rPr>
                <w:rFonts w:ascii="Times New Roman" w:hAnsi="Times New Roman"/>
                <w:sz w:val="16"/>
                <w:szCs w:val="16"/>
              </w:rPr>
            </w:pPr>
            <w:r w:rsidRPr="00FA3334">
              <w:rPr>
                <w:rFonts w:ascii="Times New Roman" w:hAnsi="Times New Roman"/>
                <w:sz w:val="16"/>
                <w:szCs w:val="16"/>
              </w:rPr>
              <w:t>program, medijske objave, poveznica na internetske stranice i/ili</w:t>
            </w:r>
          </w:p>
          <w:p w14:paraId="5967C2DF" w14:textId="0BEEC5D1" w:rsidR="006C5AF3" w:rsidRPr="00FA3334" w:rsidRDefault="006C5AF3" w:rsidP="00E4496A">
            <w:pPr>
              <w:pStyle w:val="ListParagraph"/>
              <w:numPr>
                <w:ilvl w:val="0"/>
                <w:numId w:val="61"/>
              </w:numPr>
              <w:shd w:val="clear" w:color="auto" w:fill="FFFFFF"/>
              <w:tabs>
                <w:tab w:val="left" w:pos="3800"/>
              </w:tabs>
              <w:spacing w:after="0" w:line="240" w:lineRule="auto"/>
              <w:ind w:left="32" w:hanging="121"/>
              <w:rPr>
                <w:rFonts w:ascii="Times New Roman" w:hAnsi="Times New Roman"/>
                <w:sz w:val="16"/>
                <w:szCs w:val="16"/>
              </w:rPr>
            </w:pPr>
            <w:r w:rsidRPr="00FA3334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ugovori, ponude, računi i sl..</w:t>
            </w:r>
          </w:p>
        </w:tc>
        <w:tc>
          <w:tcPr>
            <w:tcW w:w="1597" w:type="dxa"/>
            <w:vAlign w:val="center"/>
          </w:tcPr>
          <w:p w14:paraId="56AA80A4" w14:textId="1B81B0C9" w:rsidR="006C5AF3" w:rsidRPr="00FA3334" w:rsidRDefault="006C5AF3" w:rsidP="006C5A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A3334">
              <w:rPr>
                <w:rFonts w:ascii="Times New Roman" w:hAnsi="Times New Roman"/>
                <w:b/>
                <w:sz w:val="24"/>
                <w:szCs w:val="24"/>
              </w:rPr>
              <w:t>max</w:t>
            </w:r>
            <w:proofErr w:type="spellEnd"/>
            <w:r w:rsidRPr="00FA3334">
              <w:rPr>
                <w:rFonts w:ascii="Times New Roman" w:hAnsi="Times New Roman"/>
                <w:b/>
                <w:sz w:val="24"/>
                <w:szCs w:val="24"/>
              </w:rPr>
              <w:t>. 10</w:t>
            </w:r>
          </w:p>
        </w:tc>
      </w:tr>
      <w:tr w:rsidR="006C5AF3" w:rsidRPr="00FA3334" w14:paraId="708E0075" w14:textId="77777777" w:rsidTr="00F1277A">
        <w:tc>
          <w:tcPr>
            <w:tcW w:w="420" w:type="dxa"/>
            <w:vMerge/>
            <w:vAlign w:val="center"/>
          </w:tcPr>
          <w:p w14:paraId="7486996B" w14:textId="77777777" w:rsidR="006C5AF3" w:rsidRPr="00FA3334" w:rsidRDefault="006C5AF3" w:rsidP="006C5A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6AB882CC" w14:textId="307CE1A9" w:rsidR="006C5AF3" w:rsidRPr="00FA3334" w:rsidRDefault="006C5AF3" w:rsidP="006C5AF3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A3334">
              <w:rPr>
                <w:rFonts w:ascii="Times New Roman" w:hAnsi="Times New Roman"/>
                <w:sz w:val="24"/>
                <w:szCs w:val="24"/>
              </w:rPr>
              <w:t>više od 4 dana</w:t>
            </w:r>
          </w:p>
        </w:tc>
        <w:tc>
          <w:tcPr>
            <w:tcW w:w="2228" w:type="dxa"/>
            <w:vMerge/>
            <w:vAlign w:val="center"/>
          </w:tcPr>
          <w:p w14:paraId="65778F56" w14:textId="77777777" w:rsidR="006C5AF3" w:rsidRPr="00FA3334" w:rsidRDefault="006C5AF3" w:rsidP="00F1277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14:paraId="437EBFB9" w14:textId="7CABCA29" w:rsidR="006C5AF3" w:rsidRPr="00FA3334" w:rsidRDefault="006C5AF3" w:rsidP="006C5AF3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A333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6C5AF3" w:rsidRPr="00FA3334" w14:paraId="11545CAE" w14:textId="77777777" w:rsidTr="00F1277A">
        <w:tc>
          <w:tcPr>
            <w:tcW w:w="420" w:type="dxa"/>
            <w:vMerge/>
            <w:vAlign w:val="center"/>
          </w:tcPr>
          <w:p w14:paraId="12B48A0F" w14:textId="77777777" w:rsidR="006C5AF3" w:rsidRPr="00FA3334" w:rsidRDefault="006C5AF3" w:rsidP="006C5A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3321172D" w14:textId="44C91D1C" w:rsidR="006C5AF3" w:rsidRPr="00FA3334" w:rsidRDefault="006C5AF3" w:rsidP="006C5AF3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A3334">
              <w:rPr>
                <w:rFonts w:ascii="Times New Roman" w:hAnsi="Times New Roman"/>
                <w:sz w:val="24"/>
                <w:szCs w:val="24"/>
              </w:rPr>
              <w:t>3 do 4 dana</w:t>
            </w:r>
          </w:p>
        </w:tc>
        <w:tc>
          <w:tcPr>
            <w:tcW w:w="2228" w:type="dxa"/>
            <w:vMerge/>
            <w:vAlign w:val="center"/>
          </w:tcPr>
          <w:p w14:paraId="6A567458" w14:textId="77777777" w:rsidR="006C5AF3" w:rsidRPr="00FA3334" w:rsidRDefault="006C5AF3" w:rsidP="00F1277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14:paraId="1782D5E4" w14:textId="36C2CD9B" w:rsidR="006C5AF3" w:rsidRPr="00FA3334" w:rsidRDefault="006C5AF3" w:rsidP="006C5AF3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A333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6C5AF3" w:rsidRPr="00FA3334" w14:paraId="32A107E5" w14:textId="77777777" w:rsidTr="00F1277A">
        <w:tc>
          <w:tcPr>
            <w:tcW w:w="420" w:type="dxa"/>
            <w:vMerge/>
            <w:vAlign w:val="center"/>
          </w:tcPr>
          <w:p w14:paraId="6C74324F" w14:textId="77777777" w:rsidR="006C5AF3" w:rsidRPr="00FA3334" w:rsidRDefault="006C5AF3" w:rsidP="006C5A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40BAFC42" w14:textId="726E87D2" w:rsidR="006C5AF3" w:rsidRPr="00FA3334" w:rsidRDefault="006C5AF3" w:rsidP="006C5AF3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A3334">
              <w:rPr>
                <w:rFonts w:ascii="Times New Roman" w:hAnsi="Times New Roman"/>
                <w:sz w:val="24"/>
                <w:szCs w:val="24"/>
              </w:rPr>
              <w:t>2 dan</w:t>
            </w:r>
          </w:p>
        </w:tc>
        <w:tc>
          <w:tcPr>
            <w:tcW w:w="2228" w:type="dxa"/>
            <w:vMerge/>
            <w:vAlign w:val="center"/>
          </w:tcPr>
          <w:p w14:paraId="324D83E7" w14:textId="77777777" w:rsidR="006C5AF3" w:rsidRPr="00FA3334" w:rsidRDefault="006C5AF3" w:rsidP="00F1277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14:paraId="606C37AE" w14:textId="155D7C87" w:rsidR="006C5AF3" w:rsidRPr="00FA3334" w:rsidRDefault="006C5AF3" w:rsidP="006C5AF3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A333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C5AF3" w:rsidRPr="00FA3334" w14:paraId="74348822" w14:textId="77777777" w:rsidTr="00F1277A">
        <w:tc>
          <w:tcPr>
            <w:tcW w:w="420" w:type="dxa"/>
            <w:vMerge w:val="restart"/>
            <w:vAlign w:val="center"/>
          </w:tcPr>
          <w:p w14:paraId="66B8B56E" w14:textId="77777777" w:rsidR="006C5AF3" w:rsidRPr="00FA3334" w:rsidRDefault="006C5AF3" w:rsidP="006C5A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3334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962" w:type="dxa"/>
            <w:vAlign w:val="center"/>
          </w:tcPr>
          <w:p w14:paraId="5715239D" w14:textId="77777777" w:rsidR="006C5AF3" w:rsidRPr="00FA3334" w:rsidRDefault="006C5AF3" w:rsidP="006C5A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3334">
              <w:rPr>
                <w:rFonts w:ascii="Times New Roman" w:hAnsi="Times New Roman"/>
                <w:b/>
                <w:sz w:val="24"/>
                <w:szCs w:val="24"/>
              </w:rPr>
              <w:t>Iskustvo u organiziranju događanja u posljednjih 5 godina</w:t>
            </w:r>
          </w:p>
        </w:tc>
        <w:tc>
          <w:tcPr>
            <w:tcW w:w="2228" w:type="dxa"/>
            <w:vMerge w:val="restart"/>
            <w:vAlign w:val="center"/>
          </w:tcPr>
          <w:p w14:paraId="528831D6" w14:textId="77777777" w:rsidR="007A0674" w:rsidRPr="00FA3334" w:rsidRDefault="006C5AF3" w:rsidP="007A0674">
            <w:pPr>
              <w:shd w:val="clear" w:color="auto" w:fill="FFFFFF"/>
              <w:tabs>
                <w:tab w:val="left" w:pos="380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A3334">
              <w:rPr>
                <w:rFonts w:ascii="Times New Roman" w:hAnsi="Times New Roman"/>
                <w:sz w:val="16"/>
                <w:szCs w:val="16"/>
              </w:rPr>
              <w:t>Detaljan opis u Prijavi i:</w:t>
            </w:r>
          </w:p>
          <w:p w14:paraId="79915D95" w14:textId="1549E13B" w:rsidR="006C5AF3" w:rsidRPr="00FA3334" w:rsidRDefault="006C5AF3" w:rsidP="00E4496A">
            <w:pPr>
              <w:pStyle w:val="ListParagraph"/>
              <w:numPr>
                <w:ilvl w:val="0"/>
                <w:numId w:val="67"/>
              </w:numPr>
              <w:shd w:val="clear" w:color="auto" w:fill="FFFFFF"/>
              <w:tabs>
                <w:tab w:val="left" w:pos="3800"/>
              </w:tabs>
              <w:spacing w:after="0" w:line="240" w:lineRule="auto"/>
              <w:ind w:left="32" w:hanging="121"/>
              <w:rPr>
                <w:rFonts w:ascii="Times New Roman" w:hAnsi="Times New Roman"/>
                <w:b/>
                <w:sz w:val="24"/>
                <w:szCs w:val="24"/>
              </w:rPr>
            </w:pPr>
            <w:r w:rsidRPr="00FA3334">
              <w:rPr>
                <w:rFonts w:ascii="Times New Roman" w:hAnsi="Times New Roman"/>
                <w:sz w:val="16"/>
                <w:szCs w:val="16"/>
              </w:rPr>
              <w:t>medijske objave, poveznica na internetske stranice i sl. u kojima je naznačena fizička ili pravna osoba koja je zadužena za organizaciju</w:t>
            </w:r>
          </w:p>
        </w:tc>
        <w:tc>
          <w:tcPr>
            <w:tcW w:w="1597" w:type="dxa"/>
            <w:vAlign w:val="center"/>
          </w:tcPr>
          <w:p w14:paraId="61041207" w14:textId="62C9FA3A" w:rsidR="006C5AF3" w:rsidRPr="00FA3334" w:rsidRDefault="006C5AF3" w:rsidP="006C5A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A3334">
              <w:rPr>
                <w:rFonts w:ascii="Times New Roman" w:hAnsi="Times New Roman"/>
                <w:b/>
                <w:sz w:val="24"/>
                <w:szCs w:val="24"/>
              </w:rPr>
              <w:t>max</w:t>
            </w:r>
            <w:proofErr w:type="spellEnd"/>
            <w:r w:rsidRPr="00FA3334">
              <w:rPr>
                <w:rFonts w:ascii="Times New Roman" w:hAnsi="Times New Roman"/>
                <w:b/>
                <w:sz w:val="24"/>
                <w:szCs w:val="24"/>
              </w:rPr>
              <w:t>. 10</w:t>
            </w:r>
          </w:p>
        </w:tc>
      </w:tr>
      <w:tr w:rsidR="006C5AF3" w:rsidRPr="00FA3334" w14:paraId="290C9692" w14:textId="77777777" w:rsidTr="00F1277A">
        <w:tc>
          <w:tcPr>
            <w:tcW w:w="420" w:type="dxa"/>
            <w:vMerge/>
            <w:vAlign w:val="center"/>
          </w:tcPr>
          <w:p w14:paraId="1E576848" w14:textId="77777777" w:rsidR="006C5AF3" w:rsidRPr="00FA3334" w:rsidRDefault="006C5AF3" w:rsidP="006C5A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vAlign w:val="center"/>
          </w:tcPr>
          <w:p w14:paraId="1A48433D" w14:textId="77777777" w:rsidR="006C5AF3" w:rsidRPr="00FA3334" w:rsidRDefault="006C5AF3" w:rsidP="006C5AF3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A3334">
              <w:rPr>
                <w:rFonts w:ascii="Times New Roman" w:hAnsi="Times New Roman"/>
                <w:sz w:val="24"/>
                <w:szCs w:val="24"/>
              </w:rPr>
              <w:t xml:space="preserve">3 i više </w:t>
            </w:r>
          </w:p>
        </w:tc>
        <w:tc>
          <w:tcPr>
            <w:tcW w:w="2228" w:type="dxa"/>
            <w:vMerge/>
            <w:vAlign w:val="center"/>
          </w:tcPr>
          <w:p w14:paraId="59DF3DE8" w14:textId="77777777" w:rsidR="006C5AF3" w:rsidRPr="00FA3334" w:rsidRDefault="006C5AF3" w:rsidP="00F1277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14:paraId="61482DA9" w14:textId="58C00727" w:rsidR="006C5AF3" w:rsidRPr="00FA3334" w:rsidRDefault="006C5AF3" w:rsidP="006C5AF3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A333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6C5AF3" w:rsidRPr="00FA3334" w14:paraId="5807701F" w14:textId="77777777" w:rsidTr="00F1277A">
        <w:tc>
          <w:tcPr>
            <w:tcW w:w="420" w:type="dxa"/>
            <w:vMerge/>
            <w:vAlign w:val="center"/>
          </w:tcPr>
          <w:p w14:paraId="62F92146" w14:textId="77777777" w:rsidR="006C5AF3" w:rsidRPr="00FA3334" w:rsidRDefault="006C5AF3" w:rsidP="006C5A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vAlign w:val="center"/>
          </w:tcPr>
          <w:p w14:paraId="0A7E6A27" w14:textId="77777777" w:rsidR="006C5AF3" w:rsidRPr="00FA3334" w:rsidRDefault="006C5AF3" w:rsidP="006C5AF3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A3334">
              <w:rPr>
                <w:rFonts w:ascii="Times New Roman" w:hAnsi="Times New Roman"/>
                <w:sz w:val="24"/>
                <w:szCs w:val="24"/>
              </w:rPr>
              <w:t>1 do 3</w:t>
            </w:r>
          </w:p>
        </w:tc>
        <w:tc>
          <w:tcPr>
            <w:tcW w:w="2228" w:type="dxa"/>
            <w:vMerge/>
            <w:vAlign w:val="center"/>
          </w:tcPr>
          <w:p w14:paraId="6FF0E421" w14:textId="77777777" w:rsidR="006C5AF3" w:rsidRPr="00FA3334" w:rsidRDefault="006C5AF3" w:rsidP="00F1277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14:paraId="2EBB06FA" w14:textId="6456C5D8" w:rsidR="006C5AF3" w:rsidRPr="00FA3334" w:rsidRDefault="006C5AF3" w:rsidP="006C5AF3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A333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6C5AF3" w:rsidRPr="00FA3334" w14:paraId="7E258015" w14:textId="77777777" w:rsidTr="00F1277A">
        <w:tc>
          <w:tcPr>
            <w:tcW w:w="420" w:type="dxa"/>
            <w:vMerge/>
            <w:vAlign w:val="center"/>
          </w:tcPr>
          <w:p w14:paraId="30654428" w14:textId="77777777" w:rsidR="006C5AF3" w:rsidRPr="00FA3334" w:rsidRDefault="006C5AF3" w:rsidP="006C5A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vAlign w:val="center"/>
          </w:tcPr>
          <w:p w14:paraId="37F485C7" w14:textId="77777777" w:rsidR="006C5AF3" w:rsidRPr="00FA3334" w:rsidRDefault="006C5AF3" w:rsidP="006C5AF3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A3334">
              <w:rPr>
                <w:rFonts w:ascii="Times New Roman" w:hAnsi="Times New Roman"/>
                <w:sz w:val="24"/>
                <w:szCs w:val="24"/>
              </w:rPr>
              <w:t>niti jedno</w:t>
            </w:r>
          </w:p>
        </w:tc>
        <w:tc>
          <w:tcPr>
            <w:tcW w:w="2228" w:type="dxa"/>
            <w:vMerge/>
            <w:vAlign w:val="center"/>
          </w:tcPr>
          <w:p w14:paraId="71EB03C1" w14:textId="77777777" w:rsidR="006C5AF3" w:rsidRPr="00FA3334" w:rsidRDefault="006C5AF3" w:rsidP="00F1277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14:paraId="3ABCF591" w14:textId="076CBF14" w:rsidR="006C5AF3" w:rsidRPr="00FA3334" w:rsidRDefault="006C5AF3" w:rsidP="006C5AF3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A333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C5AF3" w:rsidRPr="00FA3334" w14:paraId="26FDBFCE" w14:textId="77777777" w:rsidTr="00F1277A">
        <w:tc>
          <w:tcPr>
            <w:tcW w:w="420" w:type="dxa"/>
            <w:vAlign w:val="center"/>
          </w:tcPr>
          <w:p w14:paraId="7FAF9F9C" w14:textId="77777777" w:rsidR="006C5AF3" w:rsidRPr="00FA3334" w:rsidRDefault="006C5AF3" w:rsidP="006C5A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3334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962" w:type="dxa"/>
            <w:vAlign w:val="center"/>
          </w:tcPr>
          <w:p w14:paraId="0F8B18CA" w14:textId="77777777" w:rsidR="006C5AF3" w:rsidRPr="00FA3334" w:rsidRDefault="006C5AF3" w:rsidP="006C5A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3334">
              <w:rPr>
                <w:rFonts w:ascii="Times New Roman" w:hAnsi="Times New Roman"/>
                <w:b/>
                <w:sz w:val="24"/>
                <w:szCs w:val="24"/>
              </w:rPr>
              <w:t>Sadržaj popratne ponude</w:t>
            </w:r>
            <w:r w:rsidRPr="00FA3334">
              <w:rPr>
                <w:rFonts w:ascii="Times New Roman" w:hAnsi="Times New Roman"/>
                <w:sz w:val="24"/>
                <w:szCs w:val="24"/>
              </w:rPr>
              <w:t xml:space="preserve"> (raznolika ugostiteljska ponuda, organiziranje rekreativnih aktivnosti, dječje igraonice, radionice, osiguran parking za romobile i bicikle i dr.)</w:t>
            </w:r>
          </w:p>
        </w:tc>
        <w:tc>
          <w:tcPr>
            <w:tcW w:w="2228" w:type="dxa"/>
            <w:vAlign w:val="center"/>
          </w:tcPr>
          <w:p w14:paraId="758B0543" w14:textId="77777777" w:rsidR="006C5AF3" w:rsidRPr="00FA3334" w:rsidRDefault="006C5AF3" w:rsidP="006C5AF3">
            <w:pPr>
              <w:shd w:val="clear" w:color="auto" w:fill="FFFFFF"/>
              <w:tabs>
                <w:tab w:val="left" w:pos="380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A3334">
              <w:rPr>
                <w:rFonts w:ascii="Times New Roman" w:hAnsi="Times New Roman"/>
                <w:sz w:val="16"/>
                <w:szCs w:val="16"/>
              </w:rPr>
              <w:t>Detaljan opis u Prijavi i:</w:t>
            </w:r>
          </w:p>
          <w:p w14:paraId="7155DC24" w14:textId="77777777" w:rsidR="006C5AF3" w:rsidRPr="00FA3334" w:rsidRDefault="006C5AF3" w:rsidP="006C5AF3">
            <w:pPr>
              <w:pStyle w:val="ListParagraph"/>
              <w:numPr>
                <w:ilvl w:val="0"/>
                <w:numId w:val="61"/>
              </w:numPr>
              <w:ind w:left="32" w:hanging="121"/>
              <w:rPr>
                <w:rFonts w:ascii="Times New Roman" w:hAnsi="Times New Roman"/>
                <w:sz w:val="16"/>
                <w:szCs w:val="16"/>
              </w:rPr>
            </w:pPr>
            <w:r w:rsidRPr="00FA3334">
              <w:rPr>
                <w:rFonts w:ascii="Times New Roman" w:hAnsi="Times New Roman"/>
                <w:sz w:val="16"/>
                <w:szCs w:val="16"/>
              </w:rPr>
              <w:t>program, medijske objave, poveznica na internetske stranice i/ili</w:t>
            </w:r>
          </w:p>
          <w:p w14:paraId="05EB3436" w14:textId="77777777" w:rsidR="006C5AF3" w:rsidRPr="00FA3334" w:rsidRDefault="006C5AF3" w:rsidP="006C5AF3">
            <w:pPr>
              <w:pStyle w:val="ListParagraph"/>
              <w:numPr>
                <w:ilvl w:val="0"/>
                <w:numId w:val="61"/>
              </w:numPr>
              <w:shd w:val="clear" w:color="auto" w:fill="FFFFFF"/>
              <w:tabs>
                <w:tab w:val="left" w:pos="3800"/>
              </w:tabs>
              <w:spacing w:after="0" w:line="240" w:lineRule="auto"/>
              <w:ind w:left="32" w:hanging="121"/>
              <w:rPr>
                <w:rFonts w:ascii="Times New Roman" w:hAnsi="Times New Roman"/>
                <w:sz w:val="16"/>
                <w:szCs w:val="16"/>
              </w:rPr>
            </w:pPr>
            <w:r w:rsidRPr="00FA3334">
              <w:rPr>
                <w:rFonts w:ascii="Times New Roman" w:hAnsi="Times New Roman"/>
                <w:sz w:val="16"/>
                <w:szCs w:val="16"/>
              </w:rPr>
              <w:t>ugovori, ponude, računi i/ili</w:t>
            </w:r>
          </w:p>
          <w:p w14:paraId="63349F71" w14:textId="2B3EBB15" w:rsidR="006C5AF3" w:rsidRPr="00FA3334" w:rsidRDefault="006C5AF3" w:rsidP="00E4496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A3334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fotografije i sl.</w:t>
            </w:r>
          </w:p>
        </w:tc>
        <w:tc>
          <w:tcPr>
            <w:tcW w:w="1597" w:type="dxa"/>
            <w:vAlign w:val="center"/>
          </w:tcPr>
          <w:p w14:paraId="6642AD43" w14:textId="5FFC0ABB" w:rsidR="006C5AF3" w:rsidRPr="00FA3334" w:rsidRDefault="006C5AF3" w:rsidP="006C5A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3334">
              <w:rPr>
                <w:rFonts w:ascii="Times New Roman" w:hAnsi="Times New Roman"/>
                <w:b/>
                <w:sz w:val="24"/>
                <w:szCs w:val="24"/>
              </w:rPr>
              <w:t>0-20</w:t>
            </w:r>
          </w:p>
        </w:tc>
      </w:tr>
      <w:tr w:rsidR="0038437A" w:rsidRPr="0033250B" w14:paraId="5D46D498" w14:textId="77777777" w:rsidTr="00F1277A">
        <w:tc>
          <w:tcPr>
            <w:tcW w:w="7610" w:type="dxa"/>
            <w:gridSpan w:val="3"/>
            <w:vAlign w:val="center"/>
          </w:tcPr>
          <w:p w14:paraId="43836C0A" w14:textId="0491DF96" w:rsidR="0038437A" w:rsidRPr="00FA3334" w:rsidRDefault="0038437A" w:rsidP="003843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3334">
              <w:rPr>
                <w:rFonts w:ascii="Times New Roman" w:hAnsi="Times New Roman"/>
                <w:b/>
                <w:sz w:val="24"/>
                <w:szCs w:val="24"/>
              </w:rPr>
              <w:t>Maksimalan broj bodova:</w:t>
            </w:r>
          </w:p>
        </w:tc>
        <w:tc>
          <w:tcPr>
            <w:tcW w:w="1597" w:type="dxa"/>
            <w:vAlign w:val="center"/>
          </w:tcPr>
          <w:p w14:paraId="66AB862A" w14:textId="74D5A763" w:rsidR="0038437A" w:rsidRPr="0033250B" w:rsidRDefault="0038437A" w:rsidP="003843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3334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</w:tbl>
    <w:p w14:paraId="1AE10C12" w14:textId="77777777" w:rsidR="001F1B45" w:rsidRPr="00D74A74" w:rsidRDefault="001F1B45" w:rsidP="001F1B4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BD2B691" w14:textId="62D4D556" w:rsidR="001F1B45" w:rsidRPr="000F4E2C" w:rsidRDefault="001F1B45" w:rsidP="001F1B45">
      <w:pPr>
        <w:pStyle w:val="ListParagraph"/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E2C">
        <w:rPr>
          <w:rFonts w:ascii="Times New Roman" w:hAnsi="Times New Roman"/>
          <w:sz w:val="24"/>
          <w:szCs w:val="24"/>
        </w:rPr>
        <w:t>Iznos potpore utvrđuje se na sljedeći način:</w:t>
      </w:r>
    </w:p>
    <w:p w14:paraId="3DB2AE9E" w14:textId="77777777" w:rsidR="001F1B45" w:rsidRPr="007C1413" w:rsidRDefault="001F1B45" w:rsidP="001F1B45">
      <w:pPr>
        <w:numPr>
          <w:ilvl w:val="0"/>
          <w:numId w:val="39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 w:rsidRPr="007C1413">
        <w:rPr>
          <w:rFonts w:ascii="Times New Roman" w:hAnsi="Times New Roman"/>
          <w:sz w:val="24"/>
          <w:szCs w:val="24"/>
        </w:rPr>
        <w:t xml:space="preserve">ako prijavitelj ostvari od 51-64 bodova, ostvaruje pravo na potporu u visini od 40 % ukupnog iznosa prihvatljivih troškova, ali ne više od 5.000,00 eura, </w:t>
      </w:r>
    </w:p>
    <w:p w14:paraId="0AE1CA5A" w14:textId="77777777" w:rsidR="001F1B45" w:rsidRPr="007C1413" w:rsidRDefault="001F1B45" w:rsidP="001F1B45">
      <w:pPr>
        <w:numPr>
          <w:ilvl w:val="0"/>
          <w:numId w:val="39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 w:rsidRPr="007C1413">
        <w:rPr>
          <w:rFonts w:ascii="Times New Roman" w:hAnsi="Times New Roman"/>
          <w:sz w:val="24"/>
          <w:szCs w:val="24"/>
        </w:rPr>
        <w:t>ako prijavitelj ostvari od 64,1-77 bodova, ostvaruje pravo na potporu u visini od 60 % ukupnog iznosa prihvatljivih troškova, ali ne više od 10.000,00 eura,</w:t>
      </w:r>
    </w:p>
    <w:p w14:paraId="131CA834" w14:textId="77777777" w:rsidR="001F1B45" w:rsidRPr="007C1413" w:rsidRDefault="001F1B45" w:rsidP="001F1B45">
      <w:pPr>
        <w:numPr>
          <w:ilvl w:val="0"/>
          <w:numId w:val="39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 w:rsidRPr="007C1413">
        <w:rPr>
          <w:rFonts w:ascii="Times New Roman" w:hAnsi="Times New Roman"/>
          <w:sz w:val="24"/>
          <w:szCs w:val="24"/>
        </w:rPr>
        <w:t>ako prijavitelj ostvari od 77,1-90 bodova, ostvaruje pravo na potporu u visini od 80 % ukupnog iznosa prihvatljivih troškova, ali ne više od 15.000,00 eura te</w:t>
      </w:r>
    </w:p>
    <w:p w14:paraId="4D6D8DA2" w14:textId="77777777" w:rsidR="001F1B45" w:rsidRDefault="001F1B45" w:rsidP="001F1B45">
      <w:pPr>
        <w:numPr>
          <w:ilvl w:val="0"/>
          <w:numId w:val="39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 w:rsidRPr="007C1413">
        <w:rPr>
          <w:rFonts w:ascii="Times New Roman" w:hAnsi="Times New Roman"/>
          <w:sz w:val="24"/>
          <w:szCs w:val="24"/>
        </w:rPr>
        <w:t>ako prijavitelj ostvari od 90,1-100 bodova, ostvaruje pravo na potporu u visini od 100</w:t>
      </w:r>
      <w:r>
        <w:rPr>
          <w:rFonts w:ascii="Times New Roman" w:hAnsi="Times New Roman"/>
          <w:sz w:val="24"/>
          <w:szCs w:val="24"/>
        </w:rPr>
        <w:t xml:space="preserve"> </w:t>
      </w:r>
      <w:r w:rsidRPr="007C1413">
        <w:rPr>
          <w:rFonts w:ascii="Times New Roman" w:hAnsi="Times New Roman"/>
          <w:sz w:val="24"/>
          <w:szCs w:val="24"/>
        </w:rPr>
        <w:t>% ukupnog iznosa prihvatljivih troškova, ali ne više od 20.000,00 eura.</w:t>
      </w:r>
    </w:p>
    <w:p w14:paraId="7EDF6946" w14:textId="77777777" w:rsidR="001F1B45" w:rsidRDefault="001F1B45" w:rsidP="001F1B4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5BD69212" w14:textId="27C818B7" w:rsidR="001F1B45" w:rsidRDefault="001F1B45" w:rsidP="001F1B4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2464">
        <w:rPr>
          <w:rFonts w:ascii="Times New Roman" w:hAnsi="Times New Roman"/>
          <w:sz w:val="24"/>
          <w:szCs w:val="24"/>
        </w:rPr>
        <w:t>Najniži iznos potpore po pojedin</w:t>
      </w:r>
      <w:r>
        <w:rPr>
          <w:rFonts w:ascii="Times New Roman" w:hAnsi="Times New Roman"/>
          <w:sz w:val="24"/>
          <w:szCs w:val="24"/>
        </w:rPr>
        <w:t xml:space="preserve">oj </w:t>
      </w:r>
      <w:r w:rsidR="00332C44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 xml:space="preserve">rijavi </w:t>
      </w:r>
      <w:r w:rsidRPr="00EA2464">
        <w:rPr>
          <w:rFonts w:ascii="Times New Roman" w:hAnsi="Times New Roman"/>
          <w:sz w:val="24"/>
          <w:szCs w:val="24"/>
        </w:rPr>
        <w:t xml:space="preserve">može iznositi </w:t>
      </w:r>
      <w:r w:rsidR="00750763">
        <w:rPr>
          <w:rFonts w:ascii="Times New Roman" w:hAnsi="Times New Roman"/>
          <w:sz w:val="24"/>
          <w:szCs w:val="24"/>
        </w:rPr>
        <w:t>1.500</w:t>
      </w:r>
      <w:r w:rsidRPr="00EA2464">
        <w:rPr>
          <w:rFonts w:ascii="Times New Roman" w:hAnsi="Times New Roman"/>
          <w:sz w:val="24"/>
          <w:szCs w:val="24"/>
        </w:rPr>
        <w:t xml:space="preserve">,00 eura, a najviši </w:t>
      </w:r>
      <w:r>
        <w:rPr>
          <w:rFonts w:ascii="Times New Roman" w:hAnsi="Times New Roman"/>
          <w:sz w:val="24"/>
          <w:szCs w:val="24"/>
        </w:rPr>
        <w:t>20</w:t>
      </w:r>
      <w:r w:rsidRPr="00EA2464">
        <w:rPr>
          <w:rFonts w:ascii="Times New Roman" w:hAnsi="Times New Roman"/>
          <w:sz w:val="24"/>
          <w:szCs w:val="24"/>
        </w:rPr>
        <w:t>.000,00 eura.</w:t>
      </w:r>
    </w:p>
    <w:p w14:paraId="16344060" w14:textId="081DEC08" w:rsidR="001F1B45" w:rsidRDefault="001F1B45" w:rsidP="00AF5EE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bookmarkEnd w:id="20"/>
    <w:p w14:paraId="2BD43379" w14:textId="3BAE2EA1" w:rsidR="00596FFD" w:rsidRPr="008472E3" w:rsidRDefault="00596FFD" w:rsidP="006C5AF3">
      <w:pPr>
        <w:spacing w:after="0" w:line="240" w:lineRule="auto"/>
        <w:ind w:left="851" w:hanging="284"/>
        <w:rPr>
          <w:rFonts w:ascii="Times New Roman" w:hAnsi="Times New Roman"/>
          <w:b/>
          <w:color w:val="0070C0"/>
          <w:sz w:val="24"/>
          <w:szCs w:val="24"/>
        </w:rPr>
      </w:pPr>
      <w:r w:rsidRPr="005D6458">
        <w:rPr>
          <w:rFonts w:ascii="Times New Roman" w:hAnsi="Times New Roman"/>
          <w:b/>
          <w:color w:val="0070C0"/>
          <w:sz w:val="24"/>
          <w:szCs w:val="24"/>
        </w:rPr>
        <w:t xml:space="preserve">D) </w:t>
      </w:r>
      <w:bookmarkStart w:id="21" w:name="_Hlk188453211"/>
      <w:r w:rsidR="006C5AF3" w:rsidRPr="006C5AF3">
        <w:rPr>
          <w:rFonts w:ascii="Times New Roman" w:hAnsi="Times New Roman"/>
          <w:b/>
          <w:color w:val="0070C0"/>
          <w:sz w:val="24"/>
          <w:szCs w:val="24"/>
        </w:rPr>
        <w:t>KREATIVN</w:t>
      </w:r>
      <w:r w:rsidR="005D6458">
        <w:rPr>
          <w:rFonts w:ascii="Times New Roman" w:hAnsi="Times New Roman"/>
          <w:b/>
          <w:color w:val="0070C0"/>
          <w:sz w:val="24"/>
          <w:szCs w:val="24"/>
        </w:rPr>
        <w:t xml:space="preserve">E </w:t>
      </w:r>
      <w:r w:rsidR="006C5AF3" w:rsidRPr="006C5AF3">
        <w:rPr>
          <w:rFonts w:ascii="Times New Roman" w:hAnsi="Times New Roman"/>
          <w:b/>
          <w:color w:val="0070C0"/>
          <w:sz w:val="24"/>
          <w:szCs w:val="24"/>
        </w:rPr>
        <w:t>TURISTIČK</w:t>
      </w:r>
      <w:r w:rsidR="005D6458">
        <w:rPr>
          <w:rFonts w:ascii="Times New Roman" w:hAnsi="Times New Roman"/>
          <w:b/>
          <w:color w:val="0070C0"/>
          <w:sz w:val="24"/>
          <w:szCs w:val="24"/>
        </w:rPr>
        <w:t>E</w:t>
      </w:r>
      <w:r w:rsidR="006C5AF3" w:rsidRPr="006C5AF3">
        <w:rPr>
          <w:rFonts w:ascii="Times New Roman" w:hAnsi="Times New Roman"/>
          <w:b/>
          <w:color w:val="0070C0"/>
          <w:sz w:val="24"/>
          <w:szCs w:val="24"/>
        </w:rPr>
        <w:t xml:space="preserve"> PROIZVOD</w:t>
      </w:r>
      <w:bookmarkEnd w:id="21"/>
      <w:r w:rsidR="005D6458">
        <w:rPr>
          <w:rFonts w:ascii="Times New Roman" w:hAnsi="Times New Roman"/>
          <w:b/>
          <w:color w:val="0070C0"/>
          <w:sz w:val="24"/>
          <w:szCs w:val="24"/>
        </w:rPr>
        <w:t>E</w:t>
      </w:r>
    </w:p>
    <w:p w14:paraId="40698D38" w14:textId="77777777" w:rsidR="006C5AF3" w:rsidRDefault="006C5AF3" w:rsidP="00596FF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14:paraId="2AAD4EED" w14:textId="2C51FE20" w:rsidR="00596FFD" w:rsidRDefault="005D6458" w:rsidP="00596FF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K</w:t>
      </w:r>
      <w:r w:rsidR="006C5AF3" w:rsidRPr="006C5AF3">
        <w:rPr>
          <w:rFonts w:ascii="Times New Roman" w:hAnsi="Times New Roman"/>
          <w:bCs/>
          <w:sz w:val="24"/>
          <w:szCs w:val="24"/>
        </w:rPr>
        <w:t>reativni turistički proizvodi</w:t>
      </w:r>
      <w:r w:rsidR="006C5AF3">
        <w:rPr>
          <w:rFonts w:ascii="Times New Roman" w:hAnsi="Times New Roman"/>
          <w:bCs/>
          <w:sz w:val="24"/>
          <w:szCs w:val="24"/>
        </w:rPr>
        <w:t xml:space="preserve"> podrazumijevaju proizvod</w:t>
      </w:r>
      <w:r>
        <w:rPr>
          <w:rFonts w:ascii="Times New Roman" w:hAnsi="Times New Roman"/>
          <w:bCs/>
          <w:sz w:val="24"/>
          <w:szCs w:val="24"/>
        </w:rPr>
        <w:t>e</w:t>
      </w:r>
      <w:r w:rsidR="006C5AF3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kojima se</w:t>
      </w:r>
      <w:r w:rsidR="00EA299A">
        <w:rPr>
          <w:rFonts w:ascii="Times New Roman" w:hAnsi="Times New Roman"/>
          <w:bCs/>
          <w:sz w:val="24"/>
          <w:szCs w:val="24"/>
        </w:rPr>
        <w:t xml:space="preserve"> uključuj</w:t>
      </w:r>
      <w:r>
        <w:rPr>
          <w:rFonts w:ascii="Times New Roman" w:hAnsi="Times New Roman"/>
          <w:bCs/>
          <w:sz w:val="24"/>
          <w:szCs w:val="24"/>
        </w:rPr>
        <w:t>e</w:t>
      </w:r>
      <w:r w:rsidR="00EA299A">
        <w:rPr>
          <w:rFonts w:ascii="Times New Roman" w:hAnsi="Times New Roman"/>
          <w:bCs/>
          <w:sz w:val="24"/>
          <w:szCs w:val="24"/>
        </w:rPr>
        <w:t xml:space="preserve"> prirodn</w:t>
      </w:r>
      <w:r>
        <w:rPr>
          <w:rFonts w:ascii="Times New Roman" w:hAnsi="Times New Roman"/>
          <w:bCs/>
          <w:sz w:val="24"/>
          <w:szCs w:val="24"/>
        </w:rPr>
        <w:t>a</w:t>
      </w:r>
      <w:r w:rsidR="00EA299A">
        <w:rPr>
          <w:rFonts w:ascii="Times New Roman" w:hAnsi="Times New Roman"/>
          <w:bCs/>
          <w:sz w:val="24"/>
          <w:szCs w:val="24"/>
        </w:rPr>
        <w:t>, kulturn</w:t>
      </w:r>
      <w:r>
        <w:rPr>
          <w:rFonts w:ascii="Times New Roman" w:hAnsi="Times New Roman"/>
          <w:bCs/>
          <w:sz w:val="24"/>
          <w:szCs w:val="24"/>
        </w:rPr>
        <w:t>a</w:t>
      </w:r>
      <w:r w:rsidR="00EA299A">
        <w:rPr>
          <w:rFonts w:ascii="Times New Roman" w:hAnsi="Times New Roman"/>
          <w:bCs/>
          <w:sz w:val="24"/>
          <w:szCs w:val="24"/>
        </w:rPr>
        <w:t>, povijesn</w:t>
      </w:r>
      <w:r>
        <w:rPr>
          <w:rFonts w:ascii="Times New Roman" w:hAnsi="Times New Roman"/>
          <w:bCs/>
          <w:sz w:val="24"/>
          <w:szCs w:val="24"/>
        </w:rPr>
        <w:t>a</w:t>
      </w:r>
      <w:r w:rsidR="00EA299A">
        <w:rPr>
          <w:rFonts w:ascii="Times New Roman" w:hAnsi="Times New Roman"/>
          <w:bCs/>
          <w:sz w:val="24"/>
          <w:szCs w:val="24"/>
        </w:rPr>
        <w:t>, materijaln</w:t>
      </w:r>
      <w:r>
        <w:rPr>
          <w:rFonts w:ascii="Times New Roman" w:hAnsi="Times New Roman"/>
          <w:bCs/>
          <w:sz w:val="24"/>
          <w:szCs w:val="24"/>
        </w:rPr>
        <w:t>a</w:t>
      </w:r>
      <w:r w:rsidR="00EA299A">
        <w:rPr>
          <w:rFonts w:ascii="Times New Roman" w:hAnsi="Times New Roman"/>
          <w:bCs/>
          <w:sz w:val="24"/>
          <w:szCs w:val="24"/>
        </w:rPr>
        <w:t xml:space="preserve"> i nematerijaln</w:t>
      </w:r>
      <w:r>
        <w:rPr>
          <w:rFonts w:ascii="Times New Roman" w:hAnsi="Times New Roman"/>
          <w:bCs/>
          <w:sz w:val="24"/>
          <w:szCs w:val="24"/>
        </w:rPr>
        <w:t>a</w:t>
      </w:r>
      <w:r w:rsidR="00EA299A">
        <w:rPr>
          <w:rFonts w:ascii="Times New Roman" w:hAnsi="Times New Roman"/>
          <w:bCs/>
          <w:sz w:val="24"/>
          <w:szCs w:val="24"/>
        </w:rPr>
        <w:t xml:space="preserve"> baštinu </w:t>
      </w:r>
      <w:r>
        <w:rPr>
          <w:rFonts w:ascii="Times New Roman" w:hAnsi="Times New Roman"/>
          <w:bCs/>
          <w:sz w:val="24"/>
          <w:szCs w:val="24"/>
        </w:rPr>
        <w:t>g</w:t>
      </w:r>
      <w:r w:rsidR="00EA299A">
        <w:rPr>
          <w:rFonts w:ascii="Times New Roman" w:hAnsi="Times New Roman"/>
          <w:bCs/>
          <w:sz w:val="24"/>
          <w:szCs w:val="24"/>
        </w:rPr>
        <w:t>rada Zagreba u turističku ponudu</w:t>
      </w:r>
      <w:r w:rsidR="005C12FD">
        <w:rPr>
          <w:rFonts w:ascii="Times New Roman" w:hAnsi="Times New Roman"/>
          <w:bCs/>
          <w:sz w:val="24"/>
          <w:szCs w:val="24"/>
        </w:rPr>
        <w:t xml:space="preserve">, s ciljem </w:t>
      </w:r>
      <w:r w:rsidR="005C12FD" w:rsidRPr="005C12FD">
        <w:rPr>
          <w:rFonts w:ascii="Times New Roman" w:hAnsi="Times New Roman"/>
          <w:bCs/>
          <w:sz w:val="24"/>
          <w:szCs w:val="24"/>
        </w:rPr>
        <w:t>stjecanj</w:t>
      </w:r>
      <w:r w:rsidR="004B6DB5">
        <w:rPr>
          <w:rFonts w:ascii="Times New Roman" w:hAnsi="Times New Roman"/>
          <w:bCs/>
          <w:sz w:val="24"/>
          <w:szCs w:val="24"/>
        </w:rPr>
        <w:t>a</w:t>
      </w:r>
      <w:r w:rsidR="005C12FD" w:rsidRPr="005C12FD">
        <w:rPr>
          <w:rFonts w:ascii="Times New Roman" w:hAnsi="Times New Roman"/>
          <w:bCs/>
          <w:sz w:val="24"/>
          <w:szCs w:val="24"/>
        </w:rPr>
        <w:t xml:space="preserve"> novih saznanja i iskustava</w:t>
      </w:r>
      <w:r w:rsidR="004B6DB5">
        <w:rPr>
          <w:rFonts w:ascii="Times New Roman" w:hAnsi="Times New Roman"/>
          <w:bCs/>
          <w:sz w:val="24"/>
          <w:szCs w:val="24"/>
        </w:rPr>
        <w:t xml:space="preserve"> posjetitelja</w:t>
      </w:r>
      <w:r w:rsidR="005C12FD" w:rsidRPr="005C12FD">
        <w:rPr>
          <w:rFonts w:ascii="Times New Roman" w:hAnsi="Times New Roman"/>
          <w:bCs/>
          <w:sz w:val="24"/>
          <w:szCs w:val="24"/>
        </w:rPr>
        <w:t xml:space="preserve"> </w:t>
      </w:r>
      <w:r w:rsidR="004B6DB5">
        <w:rPr>
          <w:rFonts w:ascii="Times New Roman" w:hAnsi="Times New Roman"/>
          <w:bCs/>
          <w:sz w:val="24"/>
          <w:szCs w:val="24"/>
        </w:rPr>
        <w:t xml:space="preserve">te njihovo </w:t>
      </w:r>
      <w:r w:rsidR="004B6DB5" w:rsidRPr="004B6DB5">
        <w:rPr>
          <w:rFonts w:ascii="Times New Roman" w:hAnsi="Times New Roman"/>
          <w:bCs/>
          <w:sz w:val="24"/>
          <w:szCs w:val="24"/>
        </w:rPr>
        <w:t xml:space="preserve">povezivanje </w:t>
      </w:r>
      <w:r w:rsidR="004B6DB5">
        <w:rPr>
          <w:rFonts w:ascii="Times New Roman" w:hAnsi="Times New Roman"/>
          <w:bCs/>
          <w:sz w:val="24"/>
          <w:szCs w:val="24"/>
        </w:rPr>
        <w:t xml:space="preserve">s </w:t>
      </w:r>
      <w:r>
        <w:rPr>
          <w:rFonts w:ascii="Times New Roman" w:hAnsi="Times New Roman"/>
          <w:bCs/>
          <w:sz w:val="24"/>
          <w:szCs w:val="24"/>
        </w:rPr>
        <w:t>g</w:t>
      </w:r>
      <w:r w:rsidR="004B6DB5">
        <w:rPr>
          <w:rFonts w:ascii="Times New Roman" w:hAnsi="Times New Roman"/>
          <w:bCs/>
          <w:sz w:val="24"/>
          <w:szCs w:val="24"/>
        </w:rPr>
        <w:t>radom Zagrebom.</w:t>
      </w:r>
    </w:p>
    <w:p w14:paraId="79218A10" w14:textId="77777777" w:rsidR="00495908" w:rsidRDefault="00495908" w:rsidP="0049590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14:paraId="3732FFD7" w14:textId="2E87B9FB" w:rsidR="00495908" w:rsidRPr="00495908" w:rsidRDefault="006C5AF3" w:rsidP="0049590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Novi i kreativni turistički proizvodi mogu se razvijati isključivo na lokacijama koje su definirane u područjima A., B. i C</w:t>
      </w:r>
      <w:r w:rsidR="00FA3334">
        <w:rPr>
          <w:rFonts w:ascii="Times New Roman" w:hAnsi="Times New Roman"/>
          <w:bCs/>
          <w:sz w:val="24"/>
          <w:szCs w:val="24"/>
        </w:rPr>
        <w:t xml:space="preserve"> iz točke 1. ovog javnog poziva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55B9AC98" w14:textId="77777777" w:rsidR="00596FFD" w:rsidRDefault="00596FFD" w:rsidP="00596FF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14:paraId="43E667A4" w14:textId="724AE6A0" w:rsidR="00EA299A" w:rsidRPr="00EA299A" w:rsidRDefault="00EA299A" w:rsidP="00EA299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299A">
        <w:rPr>
          <w:rFonts w:ascii="Times New Roman" w:hAnsi="Times New Roman"/>
          <w:sz w:val="24"/>
          <w:szCs w:val="24"/>
        </w:rPr>
        <w:t xml:space="preserve">Kriteriji za ocjenjivanje </w:t>
      </w:r>
      <w:r w:rsidR="006C5AF3">
        <w:rPr>
          <w:rFonts w:ascii="Times New Roman" w:hAnsi="Times New Roman"/>
          <w:sz w:val="24"/>
          <w:szCs w:val="24"/>
        </w:rPr>
        <w:t>kreativnih turističkih proizvoda</w:t>
      </w:r>
      <w:r>
        <w:rPr>
          <w:rFonts w:ascii="Times New Roman" w:hAnsi="Times New Roman"/>
          <w:sz w:val="24"/>
          <w:szCs w:val="24"/>
        </w:rPr>
        <w:t xml:space="preserve"> </w:t>
      </w:r>
      <w:r w:rsidR="006C5AF3">
        <w:rPr>
          <w:rFonts w:ascii="Times New Roman" w:hAnsi="Times New Roman"/>
          <w:sz w:val="24"/>
          <w:szCs w:val="24"/>
        </w:rPr>
        <w:t>te</w:t>
      </w:r>
      <w:r w:rsidR="006C5AF3" w:rsidRPr="006C5AF3">
        <w:rPr>
          <w:rFonts w:ascii="Times New Roman" w:hAnsi="Times New Roman"/>
          <w:sz w:val="24"/>
          <w:szCs w:val="24"/>
        </w:rPr>
        <w:t xml:space="preserve"> dokazi koji se prilažu za ocjenjivanje </w:t>
      </w:r>
      <w:r>
        <w:rPr>
          <w:rFonts w:ascii="Times New Roman" w:hAnsi="Times New Roman"/>
          <w:sz w:val="24"/>
          <w:szCs w:val="24"/>
        </w:rPr>
        <w:t>su:</w:t>
      </w:r>
    </w:p>
    <w:tbl>
      <w:tblPr>
        <w:tblStyle w:val="TableGrid"/>
        <w:tblpPr w:leftFromText="180" w:rightFromText="180" w:vertAnchor="text" w:tblpXSpec="center" w:tblpY="491"/>
        <w:tblW w:w="9105" w:type="dxa"/>
        <w:tblLook w:val="04A0" w:firstRow="1" w:lastRow="0" w:firstColumn="1" w:lastColumn="0" w:noHBand="0" w:noVBand="1"/>
      </w:tblPr>
      <w:tblGrid>
        <w:gridCol w:w="421"/>
        <w:gridCol w:w="4961"/>
        <w:gridCol w:w="2126"/>
        <w:gridCol w:w="1597"/>
      </w:tblGrid>
      <w:tr w:rsidR="005D6458" w:rsidRPr="00EA299A" w14:paraId="1258D1B4" w14:textId="77777777" w:rsidTr="006C55D6">
        <w:tc>
          <w:tcPr>
            <w:tcW w:w="421" w:type="dxa"/>
            <w:vAlign w:val="center"/>
          </w:tcPr>
          <w:p w14:paraId="70B38989" w14:textId="77777777" w:rsidR="005D6458" w:rsidRPr="00EA299A" w:rsidRDefault="005D6458" w:rsidP="006C55D6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32B038D1" w14:textId="77777777" w:rsidR="005D6458" w:rsidRPr="00EA299A" w:rsidRDefault="005D6458" w:rsidP="006C55D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299A">
              <w:rPr>
                <w:rFonts w:ascii="Times New Roman" w:hAnsi="Times New Roman"/>
                <w:b/>
                <w:sz w:val="24"/>
                <w:szCs w:val="24"/>
              </w:rPr>
              <w:t>KRITERIJ</w:t>
            </w:r>
          </w:p>
        </w:tc>
        <w:tc>
          <w:tcPr>
            <w:tcW w:w="2126" w:type="dxa"/>
            <w:vAlign w:val="center"/>
          </w:tcPr>
          <w:p w14:paraId="2D808112" w14:textId="77777777" w:rsidR="005D6458" w:rsidRPr="00EA299A" w:rsidRDefault="005D6458" w:rsidP="006C55D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DOKAZI</w:t>
            </w:r>
          </w:p>
        </w:tc>
        <w:tc>
          <w:tcPr>
            <w:tcW w:w="1597" w:type="dxa"/>
            <w:vAlign w:val="center"/>
          </w:tcPr>
          <w:p w14:paraId="35E44C88" w14:textId="77777777" w:rsidR="005D6458" w:rsidRPr="00EA299A" w:rsidRDefault="005D6458" w:rsidP="006C55D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A299A">
              <w:rPr>
                <w:rFonts w:ascii="Times New Roman" w:hAnsi="Times New Roman"/>
                <w:b/>
                <w:sz w:val="24"/>
                <w:szCs w:val="24"/>
              </w:rPr>
              <w:t>MAX. BROJ BODOVA</w:t>
            </w:r>
          </w:p>
        </w:tc>
      </w:tr>
      <w:tr w:rsidR="005D6458" w:rsidRPr="00EA299A" w14:paraId="5F6B1D58" w14:textId="77777777" w:rsidTr="006C55D6">
        <w:tc>
          <w:tcPr>
            <w:tcW w:w="421" w:type="dxa"/>
            <w:vAlign w:val="center"/>
          </w:tcPr>
          <w:p w14:paraId="7471A720" w14:textId="77777777" w:rsidR="005D6458" w:rsidRPr="00EA299A" w:rsidRDefault="005D6458" w:rsidP="006C55D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99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961" w:type="dxa"/>
            <w:vAlign w:val="center"/>
          </w:tcPr>
          <w:p w14:paraId="4725746E" w14:textId="77777777" w:rsidR="005D6458" w:rsidRPr="00EA299A" w:rsidRDefault="005D6458" w:rsidP="006C55D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99A">
              <w:rPr>
                <w:rFonts w:ascii="Times New Roman" w:hAnsi="Times New Roman"/>
                <w:b/>
                <w:sz w:val="24"/>
                <w:szCs w:val="24"/>
              </w:rPr>
              <w:t xml:space="preserve">Kvaliteta i sadržaj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proizvoda</w:t>
            </w:r>
            <w:r w:rsidRPr="00EA299A">
              <w:rPr>
                <w:rFonts w:ascii="Times New Roman" w:hAnsi="Times New Roman"/>
                <w:sz w:val="24"/>
                <w:szCs w:val="24"/>
              </w:rPr>
              <w:t xml:space="preserve"> (kvaliteta sadržaja </w:t>
            </w:r>
            <w:r>
              <w:rPr>
                <w:rFonts w:ascii="Times New Roman" w:hAnsi="Times New Roman"/>
                <w:sz w:val="24"/>
                <w:szCs w:val="24"/>
              </w:rPr>
              <w:t>proizvoda</w:t>
            </w:r>
            <w:r w:rsidRPr="00EA299A">
              <w:rPr>
                <w:rFonts w:ascii="Times New Roman" w:hAnsi="Times New Roman"/>
                <w:sz w:val="24"/>
                <w:szCs w:val="24"/>
              </w:rPr>
              <w:t>, broj partnera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u provedbi</w:t>
            </w:r>
            <w:r w:rsidRPr="00EA299A">
              <w:rPr>
                <w:rFonts w:ascii="Times New Roman" w:hAnsi="Times New Roman"/>
                <w:sz w:val="24"/>
                <w:szCs w:val="24"/>
              </w:rPr>
              <w:t>, kreativnost, inovativnost, usmjerenost na različite ciljne skupine i dr.)</w:t>
            </w:r>
          </w:p>
        </w:tc>
        <w:tc>
          <w:tcPr>
            <w:tcW w:w="2126" w:type="dxa"/>
            <w:vAlign w:val="center"/>
          </w:tcPr>
          <w:p w14:paraId="02F078E8" w14:textId="77777777" w:rsidR="005D6458" w:rsidRDefault="005D6458" w:rsidP="006C55D6">
            <w:pPr>
              <w:shd w:val="clear" w:color="auto" w:fill="FFFFFF"/>
              <w:tabs>
                <w:tab w:val="left" w:pos="380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334CA">
              <w:rPr>
                <w:rFonts w:ascii="Times New Roman" w:hAnsi="Times New Roman"/>
                <w:sz w:val="16"/>
                <w:szCs w:val="16"/>
              </w:rPr>
              <w:t>Detaljan opis u Prijavi i:</w:t>
            </w:r>
          </w:p>
          <w:p w14:paraId="5E5B00B2" w14:textId="77777777" w:rsidR="005D6458" w:rsidRDefault="005D6458" w:rsidP="006C55D6">
            <w:pPr>
              <w:pStyle w:val="ListParagraph"/>
              <w:numPr>
                <w:ilvl w:val="0"/>
                <w:numId w:val="61"/>
              </w:numPr>
              <w:shd w:val="clear" w:color="auto" w:fill="FFFFFF"/>
              <w:tabs>
                <w:tab w:val="left" w:pos="3800"/>
              </w:tabs>
              <w:spacing w:after="0" w:line="240" w:lineRule="auto"/>
              <w:ind w:left="32" w:hanging="121"/>
              <w:rPr>
                <w:rFonts w:ascii="Times New Roman" w:hAnsi="Times New Roman"/>
                <w:sz w:val="16"/>
                <w:szCs w:val="16"/>
              </w:rPr>
            </w:pPr>
            <w:r w:rsidRPr="001334CA">
              <w:rPr>
                <w:rFonts w:ascii="Times New Roman" w:hAnsi="Times New Roman"/>
                <w:sz w:val="16"/>
                <w:szCs w:val="16"/>
              </w:rPr>
              <w:t>program, medijske objave, poveznice na internetske stranice i/ili</w:t>
            </w:r>
          </w:p>
          <w:p w14:paraId="64369125" w14:textId="77777777" w:rsidR="005D6458" w:rsidRDefault="005D6458" w:rsidP="006C55D6">
            <w:pPr>
              <w:pStyle w:val="ListParagraph"/>
              <w:numPr>
                <w:ilvl w:val="0"/>
                <w:numId w:val="61"/>
              </w:numPr>
              <w:shd w:val="clear" w:color="auto" w:fill="FFFFFF"/>
              <w:tabs>
                <w:tab w:val="left" w:pos="3800"/>
              </w:tabs>
              <w:spacing w:after="0" w:line="240" w:lineRule="auto"/>
              <w:ind w:left="32" w:hanging="121"/>
              <w:rPr>
                <w:rFonts w:ascii="Times New Roman" w:hAnsi="Times New Roman"/>
                <w:sz w:val="16"/>
                <w:szCs w:val="16"/>
              </w:rPr>
            </w:pPr>
            <w:r w:rsidRPr="001334CA">
              <w:rPr>
                <w:rFonts w:ascii="Times New Roman" w:hAnsi="Times New Roman"/>
                <w:sz w:val="16"/>
                <w:szCs w:val="16"/>
              </w:rPr>
              <w:t xml:space="preserve">ugovori, ponude, računi </w:t>
            </w:r>
            <w:r>
              <w:rPr>
                <w:rFonts w:ascii="Times New Roman" w:hAnsi="Times New Roman"/>
                <w:sz w:val="16"/>
                <w:szCs w:val="16"/>
              </w:rPr>
              <w:t>i/ili</w:t>
            </w:r>
          </w:p>
          <w:p w14:paraId="1C6B192D" w14:textId="77777777" w:rsidR="005D6458" w:rsidRPr="00EA299A" w:rsidRDefault="005D6458" w:rsidP="006C55D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fotografije </w:t>
            </w:r>
            <w:r w:rsidRPr="001334CA">
              <w:rPr>
                <w:rFonts w:ascii="Times New Roman" w:hAnsi="Times New Roman"/>
                <w:sz w:val="16"/>
                <w:szCs w:val="16"/>
              </w:rPr>
              <w:t>i sl.</w:t>
            </w:r>
          </w:p>
        </w:tc>
        <w:tc>
          <w:tcPr>
            <w:tcW w:w="1597" w:type="dxa"/>
            <w:vAlign w:val="center"/>
          </w:tcPr>
          <w:p w14:paraId="53B199EE" w14:textId="77777777" w:rsidR="005D6458" w:rsidRPr="00EA299A" w:rsidRDefault="005D6458" w:rsidP="006C55D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299A">
              <w:rPr>
                <w:rFonts w:ascii="Times New Roman" w:hAnsi="Times New Roman"/>
                <w:b/>
                <w:sz w:val="24"/>
                <w:szCs w:val="24"/>
              </w:rPr>
              <w:t>0-20</w:t>
            </w:r>
          </w:p>
        </w:tc>
      </w:tr>
      <w:tr w:rsidR="005D6458" w:rsidRPr="00EA299A" w14:paraId="11EF1DFA" w14:textId="77777777" w:rsidTr="006C55D6">
        <w:tc>
          <w:tcPr>
            <w:tcW w:w="421" w:type="dxa"/>
            <w:vAlign w:val="center"/>
          </w:tcPr>
          <w:p w14:paraId="2B51A9AA" w14:textId="77777777" w:rsidR="005D6458" w:rsidRPr="00EA299A" w:rsidRDefault="005D6458" w:rsidP="006C55D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99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961" w:type="dxa"/>
            <w:vAlign w:val="center"/>
          </w:tcPr>
          <w:p w14:paraId="76E6996C" w14:textId="77777777" w:rsidR="005D6458" w:rsidRPr="00EA299A" w:rsidRDefault="005D6458" w:rsidP="006C55D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99A">
              <w:rPr>
                <w:rFonts w:ascii="Times New Roman" w:hAnsi="Times New Roman"/>
                <w:b/>
                <w:sz w:val="24"/>
                <w:szCs w:val="24"/>
              </w:rPr>
              <w:t xml:space="preserve">Značaj i doprinos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proizvoda</w:t>
            </w:r>
            <w:r w:rsidRPr="00EA299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proizvod</w:t>
            </w:r>
            <w:r w:rsidRPr="00EA299A">
              <w:rPr>
                <w:rFonts w:ascii="Times New Roman" w:hAnsi="Times New Roman"/>
                <w:sz w:val="24"/>
                <w:szCs w:val="24"/>
              </w:rPr>
              <w:t xml:space="preserve"> doprinosi prostorno ravnomjernijem razvoju turizma, uključuje do sad nepoznatu ponudu u turistički promet i dr.</w:t>
            </w:r>
            <w:r w:rsidRPr="00EA299A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14:paraId="0798CD0F" w14:textId="77777777" w:rsidR="005D6458" w:rsidRDefault="005D6458" w:rsidP="006C55D6">
            <w:pPr>
              <w:shd w:val="clear" w:color="auto" w:fill="FFFFFF"/>
              <w:tabs>
                <w:tab w:val="left" w:pos="380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61A42">
              <w:rPr>
                <w:rFonts w:ascii="Times New Roman" w:hAnsi="Times New Roman"/>
                <w:sz w:val="16"/>
                <w:szCs w:val="16"/>
              </w:rPr>
              <w:t>Detaljan opis u Prijavi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i:</w:t>
            </w:r>
          </w:p>
          <w:p w14:paraId="0BFF5FA4" w14:textId="77777777" w:rsidR="005D6458" w:rsidRDefault="005D6458" w:rsidP="006C55D6">
            <w:pPr>
              <w:pStyle w:val="ListParagraph"/>
              <w:numPr>
                <w:ilvl w:val="0"/>
                <w:numId w:val="61"/>
              </w:numPr>
              <w:shd w:val="clear" w:color="auto" w:fill="FFFFFF"/>
              <w:tabs>
                <w:tab w:val="left" w:pos="3800"/>
              </w:tabs>
              <w:spacing w:after="0" w:line="240" w:lineRule="auto"/>
              <w:ind w:left="32" w:hanging="121"/>
              <w:rPr>
                <w:rFonts w:ascii="Times New Roman" w:hAnsi="Times New Roman"/>
                <w:sz w:val="16"/>
                <w:szCs w:val="16"/>
              </w:rPr>
            </w:pPr>
            <w:r w:rsidRPr="001334CA">
              <w:rPr>
                <w:rFonts w:ascii="Times New Roman" w:hAnsi="Times New Roman"/>
                <w:sz w:val="16"/>
                <w:szCs w:val="16"/>
              </w:rPr>
              <w:t>medijske objave, poveznice na internetske stranice i/ili</w:t>
            </w:r>
          </w:p>
          <w:p w14:paraId="5F04C9FA" w14:textId="77777777" w:rsidR="005D6458" w:rsidRPr="00EA299A" w:rsidRDefault="005D6458" w:rsidP="006C55D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34CA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fotografije i sl.</w:t>
            </w:r>
          </w:p>
        </w:tc>
        <w:tc>
          <w:tcPr>
            <w:tcW w:w="1597" w:type="dxa"/>
            <w:vAlign w:val="center"/>
          </w:tcPr>
          <w:p w14:paraId="55C56CE3" w14:textId="77777777" w:rsidR="005D6458" w:rsidRPr="00EA299A" w:rsidRDefault="005D6458" w:rsidP="006C55D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299A">
              <w:rPr>
                <w:rFonts w:ascii="Times New Roman" w:hAnsi="Times New Roman"/>
                <w:b/>
                <w:sz w:val="24"/>
                <w:szCs w:val="24"/>
              </w:rPr>
              <w:t>0-20</w:t>
            </w:r>
          </w:p>
        </w:tc>
      </w:tr>
      <w:tr w:rsidR="005D6458" w:rsidRPr="00EA299A" w14:paraId="1EAE60E9" w14:textId="77777777" w:rsidTr="006C55D6">
        <w:tc>
          <w:tcPr>
            <w:tcW w:w="421" w:type="dxa"/>
            <w:vAlign w:val="center"/>
          </w:tcPr>
          <w:p w14:paraId="1D5DCDAC" w14:textId="77777777" w:rsidR="005D6458" w:rsidRPr="00EA299A" w:rsidRDefault="005D6458" w:rsidP="006C55D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99A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4961" w:type="dxa"/>
            <w:vAlign w:val="center"/>
          </w:tcPr>
          <w:p w14:paraId="32A80EC2" w14:textId="77777777" w:rsidR="005D6458" w:rsidRPr="00EA299A" w:rsidRDefault="005D6458" w:rsidP="006C55D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99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Doprinos zelenoj tranziciji i kružnom gospodarstvu </w:t>
            </w:r>
            <w:r w:rsidRPr="00EA299A">
              <w:rPr>
                <w:rFonts w:ascii="Times New Roman" w:hAnsi="Times New Roman"/>
                <w:sz w:val="24"/>
                <w:szCs w:val="24"/>
              </w:rPr>
              <w:t>(sprječavanje</w:t>
            </w:r>
            <w:r w:rsidRPr="00EA299A">
              <w:rPr>
                <w:rFonts w:ascii="Times New Roman" w:hAnsi="Times New Roman"/>
                <w:bCs/>
                <w:sz w:val="24"/>
                <w:szCs w:val="24"/>
              </w:rPr>
              <w:t xml:space="preserve"> nastanka otpada, korištenje lokalnih proizvoda i uključivanje lokalnih proizvođača i obrtnika, smanjenje količine tiskanih materijala u pripremi i provedbi aktivnosti, korištenje LED rasvjete, korištenje recikliranih materijala i dr.)</w:t>
            </w:r>
          </w:p>
        </w:tc>
        <w:tc>
          <w:tcPr>
            <w:tcW w:w="2126" w:type="dxa"/>
            <w:vAlign w:val="center"/>
          </w:tcPr>
          <w:p w14:paraId="744B090E" w14:textId="77777777" w:rsidR="005D6458" w:rsidRDefault="005D6458" w:rsidP="006C55D6">
            <w:pPr>
              <w:shd w:val="clear" w:color="auto" w:fill="FFFFFF"/>
              <w:tabs>
                <w:tab w:val="left" w:pos="380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61A42">
              <w:rPr>
                <w:rFonts w:ascii="Times New Roman" w:hAnsi="Times New Roman"/>
                <w:sz w:val="16"/>
                <w:szCs w:val="16"/>
              </w:rPr>
              <w:t>Detaljan opis u Prijavi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i:</w:t>
            </w:r>
          </w:p>
          <w:p w14:paraId="7DA76374" w14:textId="77777777" w:rsidR="005D6458" w:rsidRDefault="005D6458" w:rsidP="006C55D6">
            <w:pPr>
              <w:pStyle w:val="ListParagraph"/>
              <w:numPr>
                <w:ilvl w:val="0"/>
                <w:numId w:val="61"/>
              </w:numPr>
              <w:shd w:val="clear" w:color="auto" w:fill="FFFFFF"/>
              <w:tabs>
                <w:tab w:val="left" w:pos="3800"/>
              </w:tabs>
              <w:spacing w:after="0" w:line="240" w:lineRule="auto"/>
              <w:ind w:left="32" w:hanging="121"/>
              <w:rPr>
                <w:rFonts w:ascii="Times New Roman" w:hAnsi="Times New Roman"/>
                <w:sz w:val="16"/>
                <w:szCs w:val="16"/>
              </w:rPr>
            </w:pPr>
            <w:r w:rsidRPr="001334CA">
              <w:rPr>
                <w:rFonts w:ascii="Times New Roman" w:hAnsi="Times New Roman"/>
                <w:sz w:val="16"/>
                <w:szCs w:val="16"/>
              </w:rPr>
              <w:t>ugovori, ponude, računi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i/ili</w:t>
            </w:r>
          </w:p>
          <w:p w14:paraId="199F65A2" w14:textId="77777777" w:rsidR="005D6458" w:rsidRPr="00817B4C" w:rsidRDefault="005D6458" w:rsidP="006C55D6">
            <w:pPr>
              <w:pStyle w:val="ListParagraph"/>
              <w:numPr>
                <w:ilvl w:val="0"/>
                <w:numId w:val="61"/>
              </w:numPr>
              <w:shd w:val="clear" w:color="auto" w:fill="FFFFFF"/>
              <w:tabs>
                <w:tab w:val="left" w:pos="3800"/>
              </w:tabs>
              <w:spacing w:after="0" w:line="240" w:lineRule="auto"/>
              <w:ind w:left="32" w:hanging="121"/>
              <w:rPr>
                <w:rFonts w:ascii="Times New Roman" w:hAnsi="Times New Roman"/>
                <w:sz w:val="16"/>
                <w:szCs w:val="16"/>
              </w:rPr>
            </w:pPr>
            <w:r w:rsidRPr="00817B4C">
              <w:rPr>
                <w:rFonts w:ascii="Times New Roman" w:hAnsi="Times New Roman"/>
                <w:sz w:val="16"/>
                <w:szCs w:val="16"/>
              </w:rPr>
              <w:t>fotografije i sl.</w:t>
            </w:r>
          </w:p>
        </w:tc>
        <w:tc>
          <w:tcPr>
            <w:tcW w:w="1597" w:type="dxa"/>
            <w:vAlign w:val="center"/>
          </w:tcPr>
          <w:p w14:paraId="130AC182" w14:textId="77777777" w:rsidR="005D6458" w:rsidRPr="00EA299A" w:rsidRDefault="005D6458" w:rsidP="006C55D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299A">
              <w:rPr>
                <w:rFonts w:ascii="Times New Roman" w:hAnsi="Times New Roman"/>
                <w:b/>
                <w:sz w:val="24"/>
                <w:szCs w:val="24"/>
              </w:rPr>
              <w:t>0-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</w:tr>
      <w:tr w:rsidR="005D6458" w:rsidRPr="00EA299A" w14:paraId="4A555788" w14:textId="77777777" w:rsidTr="006C55D6">
        <w:tc>
          <w:tcPr>
            <w:tcW w:w="421" w:type="dxa"/>
            <w:vAlign w:val="center"/>
          </w:tcPr>
          <w:p w14:paraId="22C88577" w14:textId="77777777" w:rsidR="005D6458" w:rsidRPr="00B5172B" w:rsidRDefault="005D6458" w:rsidP="006C55D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172B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961" w:type="dxa"/>
          </w:tcPr>
          <w:p w14:paraId="01B4F044" w14:textId="77777777" w:rsidR="005D6458" w:rsidRDefault="005D6458" w:rsidP="006C55D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Promocija baštine i lokacije </w:t>
            </w:r>
          </w:p>
          <w:p w14:paraId="1571FF80" w14:textId="77777777" w:rsidR="005D6458" w:rsidRPr="00817B4C" w:rsidRDefault="005D6458" w:rsidP="006C55D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(financijska i ostala sredstva uložena na promociju odabrane lokacije i baštine Grada Zagreba)</w:t>
            </w:r>
          </w:p>
        </w:tc>
        <w:tc>
          <w:tcPr>
            <w:tcW w:w="2126" w:type="dxa"/>
            <w:vAlign w:val="center"/>
          </w:tcPr>
          <w:p w14:paraId="51639E14" w14:textId="77777777" w:rsidR="005D6458" w:rsidRDefault="005D6458" w:rsidP="006C55D6">
            <w:pPr>
              <w:shd w:val="clear" w:color="auto" w:fill="FFFFFF"/>
              <w:tabs>
                <w:tab w:val="left" w:pos="380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17B4C">
              <w:rPr>
                <w:rFonts w:ascii="Times New Roman" w:hAnsi="Times New Roman"/>
                <w:sz w:val="16"/>
                <w:szCs w:val="16"/>
              </w:rPr>
              <w:t>Detaljan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opis u Prijavi i:</w:t>
            </w:r>
          </w:p>
          <w:p w14:paraId="75B4482B" w14:textId="77777777" w:rsidR="005D6458" w:rsidRDefault="005D6458" w:rsidP="006C55D6">
            <w:pPr>
              <w:pStyle w:val="ListParagraph"/>
              <w:numPr>
                <w:ilvl w:val="0"/>
                <w:numId w:val="61"/>
              </w:numPr>
              <w:shd w:val="clear" w:color="auto" w:fill="FFFFFF"/>
              <w:tabs>
                <w:tab w:val="left" w:pos="3800"/>
              </w:tabs>
              <w:spacing w:after="0" w:line="240" w:lineRule="auto"/>
              <w:ind w:left="32" w:hanging="12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ugovori, ponude, računi</w:t>
            </w:r>
          </w:p>
          <w:p w14:paraId="204190D6" w14:textId="77777777" w:rsidR="005D6458" w:rsidRPr="00817B4C" w:rsidRDefault="005D6458" w:rsidP="006C55D6">
            <w:pPr>
              <w:pStyle w:val="ListParagraph"/>
              <w:numPr>
                <w:ilvl w:val="0"/>
                <w:numId w:val="61"/>
              </w:numPr>
              <w:shd w:val="clear" w:color="auto" w:fill="FFFFFF"/>
              <w:tabs>
                <w:tab w:val="left" w:pos="3800"/>
              </w:tabs>
              <w:spacing w:after="0" w:line="240" w:lineRule="auto"/>
              <w:ind w:left="32" w:hanging="121"/>
              <w:rPr>
                <w:rFonts w:ascii="Times New Roman" w:hAnsi="Times New Roman"/>
                <w:sz w:val="16"/>
                <w:szCs w:val="16"/>
              </w:rPr>
            </w:pPr>
            <w:r w:rsidRPr="00817B4C">
              <w:rPr>
                <w:rFonts w:ascii="Times New Roman" w:hAnsi="Times New Roman"/>
                <w:sz w:val="16"/>
                <w:szCs w:val="16"/>
              </w:rPr>
              <w:t xml:space="preserve">medijske objave, poveznica na internetske stranice i sl. </w:t>
            </w:r>
          </w:p>
        </w:tc>
        <w:tc>
          <w:tcPr>
            <w:tcW w:w="1597" w:type="dxa"/>
            <w:vAlign w:val="center"/>
          </w:tcPr>
          <w:p w14:paraId="0E5E14EC" w14:textId="77777777" w:rsidR="005D6458" w:rsidRPr="00D24979" w:rsidRDefault="005D6458" w:rsidP="006C55D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0-20</w:t>
            </w:r>
          </w:p>
        </w:tc>
      </w:tr>
      <w:tr w:rsidR="005D6458" w:rsidRPr="00EA299A" w14:paraId="2021C574" w14:textId="77777777" w:rsidTr="006C55D6">
        <w:tc>
          <w:tcPr>
            <w:tcW w:w="421" w:type="dxa"/>
            <w:vMerge w:val="restart"/>
            <w:vAlign w:val="center"/>
          </w:tcPr>
          <w:p w14:paraId="470BE648" w14:textId="77777777" w:rsidR="005D6458" w:rsidRPr="00EA299A" w:rsidRDefault="005D6458" w:rsidP="006C55D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99A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961" w:type="dxa"/>
            <w:vAlign w:val="center"/>
          </w:tcPr>
          <w:p w14:paraId="2E8E24E2" w14:textId="77777777" w:rsidR="005D6458" w:rsidRPr="00EA299A" w:rsidRDefault="005D6458" w:rsidP="006C55D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Dosadašnje i</w:t>
            </w:r>
            <w:r w:rsidRPr="00EA299A">
              <w:rPr>
                <w:rFonts w:ascii="Times New Roman" w:hAnsi="Times New Roman"/>
                <w:b/>
                <w:sz w:val="24"/>
                <w:szCs w:val="24"/>
              </w:rPr>
              <w:t xml:space="preserve">skustvo u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realizaciji kreativnih proizvoda u</w:t>
            </w:r>
            <w:r w:rsidRPr="00EA299A">
              <w:rPr>
                <w:rFonts w:ascii="Times New Roman" w:hAnsi="Times New Roman"/>
                <w:b/>
                <w:sz w:val="24"/>
                <w:szCs w:val="24"/>
              </w:rPr>
              <w:t xml:space="preserve"> posljednjih 5 godina</w:t>
            </w:r>
          </w:p>
        </w:tc>
        <w:tc>
          <w:tcPr>
            <w:tcW w:w="2126" w:type="dxa"/>
            <w:vMerge w:val="restart"/>
            <w:vAlign w:val="center"/>
          </w:tcPr>
          <w:p w14:paraId="1E29CBF1" w14:textId="77777777" w:rsidR="005D6458" w:rsidRDefault="005D6458" w:rsidP="006C55D6">
            <w:pPr>
              <w:shd w:val="clear" w:color="auto" w:fill="FFFFFF"/>
              <w:tabs>
                <w:tab w:val="left" w:pos="380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Detaljan opis u Prijavi i:</w:t>
            </w:r>
          </w:p>
          <w:p w14:paraId="4481AE39" w14:textId="77777777" w:rsidR="005D6458" w:rsidRPr="00817B4C" w:rsidRDefault="005D6458" w:rsidP="006C55D6">
            <w:pPr>
              <w:pStyle w:val="ListParagraph"/>
              <w:numPr>
                <w:ilvl w:val="0"/>
                <w:numId w:val="64"/>
              </w:numPr>
              <w:shd w:val="clear" w:color="auto" w:fill="FFFFFF"/>
              <w:tabs>
                <w:tab w:val="left" w:pos="3800"/>
              </w:tabs>
              <w:spacing w:after="0" w:line="240" w:lineRule="auto"/>
              <w:ind w:left="32" w:hanging="121"/>
              <w:rPr>
                <w:rFonts w:ascii="Times New Roman" w:hAnsi="Times New Roman"/>
                <w:sz w:val="16"/>
                <w:szCs w:val="16"/>
              </w:rPr>
            </w:pPr>
            <w:r w:rsidRPr="00817B4C">
              <w:rPr>
                <w:rFonts w:ascii="Times New Roman" w:hAnsi="Times New Roman"/>
                <w:sz w:val="16"/>
                <w:szCs w:val="16"/>
              </w:rPr>
              <w:t xml:space="preserve">medijske objave, poveznica na internetske stranice i sl. </w:t>
            </w:r>
          </w:p>
          <w:p w14:paraId="3E059A19" w14:textId="77777777" w:rsidR="005D6458" w:rsidRPr="00817B4C" w:rsidRDefault="005D6458" w:rsidP="006C55D6">
            <w:pPr>
              <w:shd w:val="clear" w:color="auto" w:fill="FFFFFF"/>
              <w:tabs>
                <w:tab w:val="left" w:pos="380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7B4C">
              <w:rPr>
                <w:rFonts w:ascii="Times New Roman" w:hAnsi="Times New Roman"/>
                <w:sz w:val="16"/>
                <w:szCs w:val="16"/>
              </w:rPr>
              <w:t>u kojima je naznačena fizička ili pravna osoba koja je zadužena za organizaciju</w:t>
            </w:r>
          </w:p>
        </w:tc>
        <w:tc>
          <w:tcPr>
            <w:tcW w:w="1597" w:type="dxa"/>
            <w:vAlign w:val="center"/>
          </w:tcPr>
          <w:p w14:paraId="77F57F4E" w14:textId="77777777" w:rsidR="005D6458" w:rsidRPr="00EA299A" w:rsidRDefault="005D6458" w:rsidP="006C55D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A299A">
              <w:rPr>
                <w:rFonts w:ascii="Times New Roman" w:hAnsi="Times New Roman"/>
                <w:b/>
                <w:sz w:val="24"/>
                <w:szCs w:val="24"/>
              </w:rPr>
              <w:t>max</w:t>
            </w:r>
            <w:proofErr w:type="spellEnd"/>
            <w:r w:rsidRPr="00EA299A">
              <w:rPr>
                <w:rFonts w:ascii="Times New Roman" w:hAnsi="Times New Roman"/>
                <w:b/>
                <w:sz w:val="24"/>
                <w:szCs w:val="24"/>
              </w:rPr>
              <w:t>. 10</w:t>
            </w:r>
          </w:p>
        </w:tc>
      </w:tr>
      <w:tr w:rsidR="005D6458" w:rsidRPr="00EA299A" w14:paraId="2159D8B9" w14:textId="77777777" w:rsidTr="006C55D6">
        <w:tc>
          <w:tcPr>
            <w:tcW w:w="421" w:type="dxa"/>
            <w:vMerge/>
            <w:vAlign w:val="center"/>
          </w:tcPr>
          <w:p w14:paraId="4AA0BF31" w14:textId="77777777" w:rsidR="005D6458" w:rsidRPr="00EA299A" w:rsidRDefault="005D6458" w:rsidP="006C55D6">
            <w:pPr>
              <w:shd w:val="clear" w:color="auto" w:fill="FFFFFF"/>
              <w:spacing w:after="0" w:line="240" w:lineRule="auto"/>
              <w:ind w:firstLine="7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13D3A2A8" w14:textId="77777777" w:rsidR="005D6458" w:rsidRPr="00EA299A" w:rsidRDefault="005D6458" w:rsidP="006C55D6">
            <w:pPr>
              <w:shd w:val="clear" w:color="auto" w:fill="FFFFFF"/>
              <w:spacing w:after="0" w:line="240" w:lineRule="auto"/>
              <w:ind w:firstLine="70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A299A">
              <w:rPr>
                <w:rFonts w:ascii="Times New Roman" w:hAnsi="Times New Roman"/>
                <w:sz w:val="24"/>
                <w:szCs w:val="24"/>
              </w:rPr>
              <w:t xml:space="preserve">3 i više </w:t>
            </w:r>
          </w:p>
        </w:tc>
        <w:tc>
          <w:tcPr>
            <w:tcW w:w="2126" w:type="dxa"/>
            <w:vMerge/>
            <w:vAlign w:val="center"/>
          </w:tcPr>
          <w:p w14:paraId="3913B111" w14:textId="77777777" w:rsidR="005D6458" w:rsidRPr="00EA299A" w:rsidRDefault="005D6458" w:rsidP="006C55D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14:paraId="437CAF32" w14:textId="77777777" w:rsidR="005D6458" w:rsidRPr="00EA299A" w:rsidRDefault="005D6458" w:rsidP="006C55D6">
            <w:pPr>
              <w:shd w:val="clear" w:color="auto" w:fill="FFFFFF"/>
              <w:spacing w:after="0" w:line="240" w:lineRule="auto"/>
              <w:ind w:firstLine="70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A299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5D6458" w:rsidRPr="00EA299A" w14:paraId="40657BC2" w14:textId="77777777" w:rsidTr="006C55D6">
        <w:tc>
          <w:tcPr>
            <w:tcW w:w="421" w:type="dxa"/>
            <w:vMerge/>
            <w:vAlign w:val="center"/>
          </w:tcPr>
          <w:p w14:paraId="0EDBF698" w14:textId="77777777" w:rsidR="005D6458" w:rsidRPr="00EA299A" w:rsidRDefault="005D6458" w:rsidP="006C55D6">
            <w:pPr>
              <w:shd w:val="clear" w:color="auto" w:fill="FFFFFF"/>
              <w:spacing w:after="0" w:line="240" w:lineRule="auto"/>
              <w:ind w:firstLine="7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278FE057" w14:textId="77777777" w:rsidR="005D6458" w:rsidRPr="00EA299A" w:rsidRDefault="005D6458" w:rsidP="006C55D6">
            <w:pPr>
              <w:shd w:val="clear" w:color="auto" w:fill="FFFFFF"/>
              <w:spacing w:after="0" w:line="240" w:lineRule="auto"/>
              <w:ind w:firstLine="70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A299A">
              <w:rPr>
                <w:rFonts w:ascii="Times New Roman" w:hAnsi="Times New Roman"/>
                <w:sz w:val="24"/>
                <w:szCs w:val="24"/>
              </w:rPr>
              <w:t>1 do 3</w:t>
            </w:r>
          </w:p>
        </w:tc>
        <w:tc>
          <w:tcPr>
            <w:tcW w:w="2126" w:type="dxa"/>
            <w:vMerge/>
            <w:vAlign w:val="center"/>
          </w:tcPr>
          <w:p w14:paraId="559E2925" w14:textId="77777777" w:rsidR="005D6458" w:rsidRPr="00EA299A" w:rsidRDefault="005D6458" w:rsidP="006C55D6">
            <w:pPr>
              <w:shd w:val="clear" w:color="auto" w:fill="FFFFFF"/>
              <w:spacing w:after="0" w:line="240" w:lineRule="auto"/>
              <w:ind w:firstLine="708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14:paraId="2F9D4B7B" w14:textId="77777777" w:rsidR="005D6458" w:rsidRPr="00EA299A" w:rsidRDefault="005D6458" w:rsidP="006C55D6">
            <w:pPr>
              <w:shd w:val="clear" w:color="auto" w:fill="FFFFFF"/>
              <w:spacing w:after="0" w:line="240" w:lineRule="auto"/>
              <w:ind w:firstLine="70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A299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5D6458" w:rsidRPr="00EA299A" w14:paraId="4740AB9E" w14:textId="77777777" w:rsidTr="006C55D6">
        <w:tc>
          <w:tcPr>
            <w:tcW w:w="421" w:type="dxa"/>
            <w:vMerge/>
            <w:vAlign w:val="center"/>
          </w:tcPr>
          <w:p w14:paraId="1049A5A9" w14:textId="77777777" w:rsidR="005D6458" w:rsidRPr="00EA299A" w:rsidRDefault="005D6458" w:rsidP="006C55D6">
            <w:pPr>
              <w:shd w:val="clear" w:color="auto" w:fill="FFFFFF"/>
              <w:spacing w:after="0" w:line="240" w:lineRule="auto"/>
              <w:ind w:firstLine="7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7464F23F" w14:textId="77777777" w:rsidR="005D6458" w:rsidRPr="00EA299A" w:rsidRDefault="005D6458" w:rsidP="006C55D6">
            <w:pPr>
              <w:shd w:val="clear" w:color="auto" w:fill="FFFFFF"/>
              <w:spacing w:after="0" w:line="240" w:lineRule="auto"/>
              <w:ind w:firstLine="7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vMerge/>
            <w:vAlign w:val="center"/>
          </w:tcPr>
          <w:p w14:paraId="5FAE6162" w14:textId="77777777" w:rsidR="005D6458" w:rsidRPr="00EA299A" w:rsidRDefault="005D6458" w:rsidP="006C55D6">
            <w:pPr>
              <w:shd w:val="clear" w:color="auto" w:fill="FFFFFF"/>
              <w:spacing w:after="0" w:line="240" w:lineRule="auto"/>
              <w:ind w:firstLine="708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14:paraId="3FDAC83D" w14:textId="77777777" w:rsidR="005D6458" w:rsidRPr="00EA299A" w:rsidRDefault="005D6458" w:rsidP="006C55D6">
            <w:pPr>
              <w:shd w:val="clear" w:color="auto" w:fill="FFFFFF"/>
              <w:spacing w:after="0" w:line="240" w:lineRule="auto"/>
              <w:ind w:firstLine="70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A299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D6458" w:rsidRPr="00EA299A" w14:paraId="230F8281" w14:textId="77777777" w:rsidTr="006C55D6">
        <w:tc>
          <w:tcPr>
            <w:tcW w:w="421" w:type="dxa"/>
            <w:vAlign w:val="center"/>
          </w:tcPr>
          <w:p w14:paraId="1704B5FA" w14:textId="77777777" w:rsidR="005D6458" w:rsidRPr="00EA299A" w:rsidRDefault="005D6458" w:rsidP="006C55D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99A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961" w:type="dxa"/>
            <w:vAlign w:val="center"/>
          </w:tcPr>
          <w:p w14:paraId="2AC5E8AD" w14:textId="77777777" w:rsidR="005D6458" w:rsidRPr="00EA299A" w:rsidRDefault="005D6458" w:rsidP="006C55D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99A">
              <w:rPr>
                <w:rFonts w:ascii="Times New Roman" w:hAnsi="Times New Roman"/>
                <w:b/>
                <w:sz w:val="24"/>
                <w:szCs w:val="24"/>
              </w:rPr>
              <w:t>Sadržaj popratne ponude</w:t>
            </w:r>
            <w:r w:rsidRPr="00EA299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057BF8D0" w14:textId="77777777" w:rsidR="005D6458" w:rsidRPr="00302285" w:rsidRDefault="005D6458" w:rsidP="006C55D6">
            <w:pPr>
              <w:shd w:val="clear" w:color="auto" w:fill="FFFFFF"/>
              <w:tabs>
                <w:tab w:val="left" w:pos="380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02285">
              <w:rPr>
                <w:rFonts w:ascii="Times New Roman" w:hAnsi="Times New Roman"/>
                <w:sz w:val="16"/>
                <w:szCs w:val="16"/>
              </w:rPr>
              <w:t>Detaljan opis u Prijavi i:</w:t>
            </w:r>
          </w:p>
          <w:p w14:paraId="0004ED60" w14:textId="77777777" w:rsidR="005D6458" w:rsidRDefault="005D6458" w:rsidP="006C55D6">
            <w:pPr>
              <w:pStyle w:val="ListParagraph"/>
              <w:numPr>
                <w:ilvl w:val="0"/>
                <w:numId w:val="61"/>
              </w:numPr>
              <w:shd w:val="clear" w:color="auto" w:fill="FFFFFF"/>
              <w:tabs>
                <w:tab w:val="left" w:pos="3800"/>
              </w:tabs>
              <w:spacing w:after="0" w:line="240" w:lineRule="auto"/>
              <w:ind w:left="0" w:hanging="12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u</w:t>
            </w:r>
            <w:r w:rsidRPr="00817B4C">
              <w:rPr>
                <w:rFonts w:ascii="Times New Roman" w:hAnsi="Times New Roman"/>
                <w:sz w:val="16"/>
                <w:szCs w:val="16"/>
              </w:rPr>
              <w:t>govori, ponude, računi i dr.</w:t>
            </w:r>
          </w:p>
          <w:p w14:paraId="58133CFD" w14:textId="77777777" w:rsidR="005D6458" w:rsidRPr="00817B4C" w:rsidRDefault="005D6458" w:rsidP="006C55D6">
            <w:pPr>
              <w:pStyle w:val="ListParagraph"/>
              <w:numPr>
                <w:ilvl w:val="0"/>
                <w:numId w:val="61"/>
              </w:numPr>
              <w:shd w:val="clear" w:color="auto" w:fill="FFFFFF"/>
              <w:tabs>
                <w:tab w:val="left" w:pos="3800"/>
              </w:tabs>
              <w:spacing w:after="0" w:line="240" w:lineRule="auto"/>
              <w:ind w:left="0" w:hanging="12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fotografije </w:t>
            </w:r>
          </w:p>
        </w:tc>
        <w:tc>
          <w:tcPr>
            <w:tcW w:w="1597" w:type="dxa"/>
            <w:vAlign w:val="center"/>
          </w:tcPr>
          <w:p w14:paraId="751789D4" w14:textId="77777777" w:rsidR="005D6458" w:rsidRPr="00EA299A" w:rsidRDefault="005D6458" w:rsidP="006C55D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299A">
              <w:rPr>
                <w:rFonts w:ascii="Times New Roman" w:hAnsi="Times New Roman"/>
                <w:b/>
                <w:sz w:val="24"/>
                <w:szCs w:val="24"/>
              </w:rPr>
              <w:t>0-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</w:tr>
      <w:tr w:rsidR="005D6458" w:rsidRPr="00EA299A" w14:paraId="61EA69CF" w14:textId="77777777" w:rsidTr="006C55D6">
        <w:tc>
          <w:tcPr>
            <w:tcW w:w="7508" w:type="dxa"/>
            <w:gridSpan w:val="3"/>
            <w:vAlign w:val="center"/>
          </w:tcPr>
          <w:p w14:paraId="250E4557" w14:textId="77777777" w:rsidR="005D6458" w:rsidRPr="00EA299A" w:rsidRDefault="005D6458" w:rsidP="006C55D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299A">
              <w:rPr>
                <w:rFonts w:ascii="Times New Roman" w:hAnsi="Times New Roman"/>
                <w:b/>
                <w:sz w:val="24"/>
                <w:szCs w:val="24"/>
              </w:rPr>
              <w:t>Maksimalan broj bodova:</w:t>
            </w:r>
          </w:p>
        </w:tc>
        <w:tc>
          <w:tcPr>
            <w:tcW w:w="1597" w:type="dxa"/>
            <w:vAlign w:val="center"/>
          </w:tcPr>
          <w:p w14:paraId="2F86D01B" w14:textId="77777777" w:rsidR="005D6458" w:rsidRPr="00EA299A" w:rsidRDefault="005D6458" w:rsidP="006C55D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</w:tbl>
    <w:p w14:paraId="06E5FBB5" w14:textId="77777777" w:rsidR="00EA299A" w:rsidRPr="00EA299A" w:rsidRDefault="00EA299A" w:rsidP="00EA299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FF5F471" w14:textId="77777777" w:rsidR="00EA299A" w:rsidRPr="00EA299A" w:rsidRDefault="00EA299A" w:rsidP="00EA299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14:paraId="59AF7AE6" w14:textId="77777777" w:rsidR="00EA299A" w:rsidRPr="00EA299A" w:rsidRDefault="00EA299A" w:rsidP="00EA299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299A">
        <w:rPr>
          <w:rFonts w:ascii="Times New Roman" w:hAnsi="Times New Roman"/>
          <w:sz w:val="24"/>
          <w:szCs w:val="24"/>
        </w:rPr>
        <w:t>Iznos potpore utvrđuje se na sljedeći način:</w:t>
      </w:r>
    </w:p>
    <w:p w14:paraId="3C0AC051" w14:textId="77777777" w:rsidR="00EA299A" w:rsidRPr="00EA299A" w:rsidRDefault="00EA299A" w:rsidP="00EA299A">
      <w:pPr>
        <w:numPr>
          <w:ilvl w:val="0"/>
          <w:numId w:val="3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299A">
        <w:rPr>
          <w:rFonts w:ascii="Times New Roman" w:hAnsi="Times New Roman"/>
          <w:sz w:val="24"/>
          <w:szCs w:val="24"/>
        </w:rPr>
        <w:t xml:space="preserve">ako prijavitelj ostvari od 51-64 bodova, ostvaruje pravo na potporu u visini od 40 % ukupnog iznosa prihvatljivih troškova, ali ne više od 5.000,00 eura, </w:t>
      </w:r>
    </w:p>
    <w:p w14:paraId="0380B973" w14:textId="77777777" w:rsidR="00EA299A" w:rsidRPr="00EA299A" w:rsidRDefault="00EA299A" w:rsidP="00EA299A">
      <w:pPr>
        <w:numPr>
          <w:ilvl w:val="0"/>
          <w:numId w:val="3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299A">
        <w:rPr>
          <w:rFonts w:ascii="Times New Roman" w:hAnsi="Times New Roman"/>
          <w:sz w:val="24"/>
          <w:szCs w:val="24"/>
        </w:rPr>
        <w:t>ako prijavitelj ostvari od 64,1-77 bodova, ostvaruje pravo na potporu u visini od 60 % ukupnog iznosa prihvatljivih troškova, ali ne više od 10.000,00 eura,</w:t>
      </w:r>
    </w:p>
    <w:p w14:paraId="7C5711F8" w14:textId="77777777" w:rsidR="00EA299A" w:rsidRPr="00EA299A" w:rsidRDefault="00EA299A" w:rsidP="00EA299A">
      <w:pPr>
        <w:numPr>
          <w:ilvl w:val="0"/>
          <w:numId w:val="3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299A">
        <w:rPr>
          <w:rFonts w:ascii="Times New Roman" w:hAnsi="Times New Roman"/>
          <w:sz w:val="24"/>
          <w:szCs w:val="24"/>
        </w:rPr>
        <w:t>ako prijavitelj ostvari od 77,1-90 bodova, ostvaruje pravo na potporu u visini od 80 % ukupnog iznosa prihvatljivih troškova, ali ne više od 15.000,00 eura te</w:t>
      </w:r>
    </w:p>
    <w:p w14:paraId="335942D7" w14:textId="77777777" w:rsidR="00EA299A" w:rsidRPr="00EA299A" w:rsidRDefault="00EA299A" w:rsidP="00EA299A">
      <w:pPr>
        <w:numPr>
          <w:ilvl w:val="0"/>
          <w:numId w:val="3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299A">
        <w:rPr>
          <w:rFonts w:ascii="Times New Roman" w:hAnsi="Times New Roman"/>
          <w:sz w:val="24"/>
          <w:szCs w:val="24"/>
        </w:rPr>
        <w:t>ako prijavitelj ostvari od 90,1-100 bodova, ostvaruje pravo na potporu u visini od 100 % ukupnog iznosa prihvatljivih troškova, ali ne više od 20.000,00 eura.</w:t>
      </w:r>
    </w:p>
    <w:p w14:paraId="026613BE" w14:textId="77777777" w:rsidR="00EA299A" w:rsidRPr="00EA299A" w:rsidRDefault="00EA299A" w:rsidP="00EA299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1100723" w14:textId="3448C722" w:rsidR="00EA299A" w:rsidRPr="00EA299A" w:rsidRDefault="00EA299A" w:rsidP="00EA299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299A">
        <w:rPr>
          <w:rFonts w:ascii="Times New Roman" w:hAnsi="Times New Roman"/>
          <w:sz w:val="24"/>
          <w:szCs w:val="24"/>
        </w:rPr>
        <w:t xml:space="preserve">Najniži iznos potpore po pojedinoj prijavi može iznositi </w:t>
      </w:r>
      <w:r w:rsidR="00750763">
        <w:rPr>
          <w:rFonts w:ascii="Times New Roman" w:hAnsi="Times New Roman"/>
          <w:sz w:val="24"/>
          <w:szCs w:val="24"/>
        </w:rPr>
        <w:t>1.500</w:t>
      </w:r>
      <w:r w:rsidRPr="00EA299A">
        <w:rPr>
          <w:rFonts w:ascii="Times New Roman" w:hAnsi="Times New Roman"/>
          <w:sz w:val="24"/>
          <w:szCs w:val="24"/>
        </w:rPr>
        <w:t>,00 eura, a najviši 20.000,00 eura.</w:t>
      </w:r>
    </w:p>
    <w:p w14:paraId="7EEE9C82" w14:textId="77777777" w:rsidR="00EA299A" w:rsidRPr="00EA299A" w:rsidRDefault="00EA299A" w:rsidP="00EA299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BA220AE" w14:textId="77777777" w:rsidR="00E06D4E" w:rsidRPr="00E06D4E" w:rsidRDefault="00E06D4E" w:rsidP="00E06D4E">
      <w:pPr>
        <w:pStyle w:val="ListParagraph"/>
        <w:numPr>
          <w:ilvl w:val="0"/>
          <w:numId w:val="2"/>
        </w:numPr>
        <w:rPr>
          <w:rStyle w:val="Strong"/>
          <w:rFonts w:ascii="Times New Roman" w:hAnsi="Times New Roman"/>
          <w:color w:val="0070C0"/>
          <w:sz w:val="24"/>
          <w:szCs w:val="24"/>
        </w:rPr>
      </w:pPr>
      <w:r w:rsidRPr="00E06D4E">
        <w:rPr>
          <w:rStyle w:val="Strong"/>
          <w:rFonts w:ascii="Times New Roman" w:hAnsi="Times New Roman"/>
          <w:color w:val="0070C0"/>
          <w:sz w:val="24"/>
          <w:szCs w:val="24"/>
        </w:rPr>
        <w:t>SADRŽAJ I NAČIN PRIJAVE NA JAVNI POZIV</w:t>
      </w:r>
    </w:p>
    <w:p w14:paraId="404FAB3F" w14:textId="77777777" w:rsidR="00306575" w:rsidRDefault="00306575" w:rsidP="00306575">
      <w:pPr>
        <w:pStyle w:val="ListParagraph"/>
        <w:spacing w:after="0" w:line="240" w:lineRule="auto"/>
        <w:rPr>
          <w:rStyle w:val="Strong"/>
          <w:rFonts w:ascii="Times New Roman" w:hAnsi="Times New Roman"/>
          <w:color w:val="0070C0"/>
          <w:sz w:val="24"/>
          <w:szCs w:val="24"/>
        </w:rPr>
      </w:pPr>
    </w:p>
    <w:p w14:paraId="78EBCAD2" w14:textId="6F3E9917" w:rsidR="00AF5EEC" w:rsidRDefault="00AF5EEC" w:rsidP="00AF5EE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Prijave se podnose </w:t>
      </w:r>
      <w:r w:rsidR="00306575">
        <w:rPr>
          <w:rFonts w:ascii="Times New Roman" w:hAnsi="Times New Roman"/>
          <w:sz w:val="24"/>
          <w:szCs w:val="24"/>
        </w:rPr>
        <w:t xml:space="preserve">Gradskom uredu za </w:t>
      </w:r>
      <w:r w:rsidR="00306575" w:rsidRPr="00306575">
        <w:rPr>
          <w:rFonts w:ascii="Times New Roman" w:hAnsi="Times New Roman"/>
          <w:sz w:val="24"/>
          <w:szCs w:val="24"/>
        </w:rPr>
        <w:t>gospodarstvo, ekološku održivost i strategijsko planiranje</w:t>
      </w:r>
      <w:r w:rsidR="00306575">
        <w:rPr>
          <w:rFonts w:ascii="Times New Roman" w:hAnsi="Times New Roman"/>
          <w:sz w:val="24"/>
          <w:szCs w:val="24"/>
        </w:rPr>
        <w:t xml:space="preserve"> </w:t>
      </w:r>
      <w:r w:rsidR="00001D59" w:rsidRPr="00001D59">
        <w:rPr>
          <w:rFonts w:ascii="Times New Roman" w:hAnsi="Times New Roman"/>
          <w:sz w:val="24"/>
          <w:szCs w:val="24"/>
        </w:rPr>
        <w:t>(u daljnjem tekstu: Ured)</w:t>
      </w:r>
      <w:r w:rsidR="00001D59">
        <w:rPr>
          <w:rFonts w:ascii="Times New Roman" w:hAnsi="Times New Roman"/>
          <w:sz w:val="24"/>
          <w:szCs w:val="24"/>
        </w:rPr>
        <w:t xml:space="preserve"> </w:t>
      </w:r>
      <w:r w:rsidR="00306575">
        <w:rPr>
          <w:rFonts w:ascii="Times New Roman" w:hAnsi="Times New Roman"/>
          <w:sz w:val="24"/>
          <w:szCs w:val="24"/>
        </w:rPr>
        <w:t xml:space="preserve">na </w:t>
      </w:r>
      <w:r w:rsidR="00FA3334">
        <w:rPr>
          <w:rFonts w:ascii="Times New Roman" w:hAnsi="Times New Roman"/>
          <w:sz w:val="24"/>
          <w:szCs w:val="24"/>
        </w:rPr>
        <w:t xml:space="preserve">propisanom </w:t>
      </w:r>
      <w:r w:rsidR="00D656C9" w:rsidRPr="00615455">
        <w:rPr>
          <w:rFonts w:ascii="Times New Roman" w:hAnsi="Times New Roman"/>
          <w:sz w:val="24"/>
          <w:szCs w:val="24"/>
        </w:rPr>
        <w:t>O</w:t>
      </w:r>
      <w:r w:rsidRPr="00615455">
        <w:rPr>
          <w:rFonts w:ascii="Times New Roman" w:hAnsi="Times New Roman"/>
          <w:sz w:val="24"/>
          <w:szCs w:val="24"/>
        </w:rPr>
        <w:t>brascu</w:t>
      </w:r>
      <w:r w:rsidR="00CD7206" w:rsidRPr="00615455">
        <w:rPr>
          <w:rFonts w:ascii="Times New Roman" w:hAnsi="Times New Roman"/>
          <w:sz w:val="24"/>
          <w:szCs w:val="24"/>
        </w:rPr>
        <w:t xml:space="preserve"> </w:t>
      </w:r>
      <w:r w:rsidR="00FA3334" w:rsidRPr="00615455">
        <w:rPr>
          <w:rFonts w:ascii="Times New Roman" w:hAnsi="Times New Roman"/>
          <w:sz w:val="24"/>
          <w:szCs w:val="24"/>
        </w:rPr>
        <w:t>objavljenom</w:t>
      </w:r>
      <w:r w:rsidR="00FA3334">
        <w:rPr>
          <w:rFonts w:ascii="Times New Roman" w:hAnsi="Times New Roman"/>
          <w:sz w:val="24"/>
          <w:szCs w:val="24"/>
        </w:rPr>
        <w:t xml:space="preserve"> uz javni poziv</w:t>
      </w:r>
      <w:r w:rsidR="00B6397C" w:rsidRPr="0046224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9AE5B25" w14:textId="77777777" w:rsidR="00517D17" w:rsidRDefault="00517D17" w:rsidP="00517D1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3CB716E7" w14:textId="17DDBB4E" w:rsidR="00517D17" w:rsidRPr="00517D17" w:rsidRDefault="00517D17" w:rsidP="00517D1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17D17">
        <w:rPr>
          <w:rFonts w:ascii="Times New Roman" w:hAnsi="Times New Roman"/>
          <w:bCs/>
          <w:sz w:val="24"/>
          <w:szCs w:val="24"/>
        </w:rPr>
        <w:t xml:space="preserve">Ako </w:t>
      </w:r>
      <w:r w:rsidR="00B9186D">
        <w:rPr>
          <w:rFonts w:ascii="Times New Roman" w:hAnsi="Times New Roman"/>
          <w:bCs/>
          <w:sz w:val="24"/>
          <w:szCs w:val="24"/>
        </w:rPr>
        <w:t>postoji više</w:t>
      </w:r>
      <w:r w:rsidRPr="00517D17">
        <w:rPr>
          <w:rFonts w:ascii="Times New Roman" w:hAnsi="Times New Roman"/>
          <w:bCs/>
          <w:sz w:val="24"/>
          <w:szCs w:val="24"/>
        </w:rPr>
        <w:t xml:space="preserve"> suorganizatora, </w:t>
      </w:r>
      <w:r w:rsidR="00B9186D">
        <w:rPr>
          <w:rFonts w:ascii="Times New Roman" w:hAnsi="Times New Roman"/>
          <w:bCs/>
          <w:sz w:val="24"/>
          <w:szCs w:val="24"/>
        </w:rPr>
        <w:t>P</w:t>
      </w:r>
      <w:r w:rsidRPr="00517D17">
        <w:rPr>
          <w:rFonts w:ascii="Times New Roman" w:hAnsi="Times New Roman"/>
          <w:bCs/>
          <w:sz w:val="24"/>
          <w:szCs w:val="24"/>
        </w:rPr>
        <w:t>rijavu za dodjelu potpore može podnijeti samo jedan od suorganizatora kojeg ostali suorganizatori ovlaste za podnošenje Prijave.</w:t>
      </w:r>
    </w:p>
    <w:p w14:paraId="3890FA87" w14:textId="77777777" w:rsidR="00AF5EEC" w:rsidRDefault="00AF5EEC" w:rsidP="00AF5EE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6EDAF74" w14:textId="4D6E324A" w:rsidR="00306575" w:rsidRPr="007968A9" w:rsidRDefault="008E6C30" w:rsidP="00306575">
      <w:pPr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8E6C30">
        <w:rPr>
          <w:rFonts w:ascii="Times New Roman" w:eastAsia="Calibri" w:hAnsi="Times New Roman"/>
          <w:sz w:val="24"/>
          <w:szCs w:val="24"/>
          <w:lang w:eastAsia="en-US"/>
        </w:rPr>
        <w:t>Uz obrazac Prijave podnositelj je dužan priložiti</w:t>
      </w:r>
      <w:r w:rsidR="00306575" w:rsidRPr="007968A9">
        <w:rPr>
          <w:rFonts w:ascii="Times New Roman" w:hAnsi="Times New Roman"/>
          <w:sz w:val="24"/>
          <w:szCs w:val="24"/>
        </w:rPr>
        <w:t>:</w:t>
      </w:r>
    </w:p>
    <w:p w14:paraId="58D23D97" w14:textId="3774F94F" w:rsidR="00D5402A" w:rsidRDefault="00D5402A" w:rsidP="00D5402A">
      <w:pPr>
        <w:pStyle w:val="BodyText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ind w:left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Troškovnik</w:t>
      </w:r>
      <w:r w:rsidR="00513181">
        <w:rPr>
          <w:rFonts w:ascii="Times New Roman" w:hAnsi="Times New Roman"/>
          <w:sz w:val="24"/>
        </w:rPr>
        <w:t>,</w:t>
      </w:r>
    </w:p>
    <w:p w14:paraId="062730D0" w14:textId="77777777" w:rsidR="00125D90" w:rsidRPr="007968A9" w:rsidRDefault="00125D90" w:rsidP="00125D90">
      <w:pPr>
        <w:pStyle w:val="ListParagraph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7968A9">
        <w:rPr>
          <w:rFonts w:ascii="Times New Roman" w:hAnsi="Times New Roman"/>
          <w:sz w:val="24"/>
          <w:szCs w:val="24"/>
        </w:rPr>
        <w:t xml:space="preserve">potvrdu nadležne Porezne uprave o nepostojanju duga prema državi (original ili elektronički zapis ne stariji od 30 dana od dana podnošenja </w:t>
      </w:r>
      <w:r>
        <w:rPr>
          <w:rFonts w:ascii="Times New Roman" w:hAnsi="Times New Roman"/>
          <w:sz w:val="24"/>
          <w:szCs w:val="24"/>
        </w:rPr>
        <w:t>Prijave</w:t>
      </w:r>
      <w:r w:rsidRPr="007968A9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,</w:t>
      </w:r>
    </w:p>
    <w:p w14:paraId="5D447F20" w14:textId="2D8B2824" w:rsidR="00D5402A" w:rsidRDefault="00D5402A" w:rsidP="00D5402A">
      <w:pPr>
        <w:pStyle w:val="BodyText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ind w:left="709"/>
        <w:rPr>
          <w:rFonts w:ascii="Times New Roman" w:hAnsi="Times New Roman"/>
          <w:sz w:val="24"/>
        </w:rPr>
      </w:pPr>
      <w:bookmarkStart w:id="22" w:name="_Hlk188437805"/>
      <w:r w:rsidRPr="00561A42">
        <w:rPr>
          <w:rFonts w:ascii="Times New Roman" w:hAnsi="Times New Roman"/>
          <w:sz w:val="24"/>
        </w:rPr>
        <w:t xml:space="preserve">ispunjenu i potpisanu Izjavu o korištenim potporama male vrijednosti </w:t>
      </w:r>
      <w:r w:rsidR="008E6C30" w:rsidRPr="008E6C30">
        <w:rPr>
          <w:rFonts w:ascii="Times New Roman" w:eastAsia="Calibri" w:hAnsi="Times New Roman" w:cs="Times New Roman"/>
          <w:sz w:val="24"/>
          <w:lang w:eastAsia="en-US"/>
        </w:rPr>
        <w:t xml:space="preserve">koja je sastavni dio obrasca Prijave </w:t>
      </w:r>
      <w:r w:rsidRPr="00561A42">
        <w:rPr>
          <w:rFonts w:ascii="Times New Roman" w:hAnsi="Times New Roman"/>
          <w:sz w:val="24"/>
        </w:rPr>
        <w:t>(Izjavu su obavezni ispuniti i potpisati i podnositelji Prijave koji nisu koristili potpore male vrijednosti, kao i oni koji nemaju povezane osobe),</w:t>
      </w:r>
    </w:p>
    <w:p w14:paraId="3D6CC200" w14:textId="278D7D64" w:rsidR="00D5402A" w:rsidRDefault="00D5402A" w:rsidP="00D5402A">
      <w:pPr>
        <w:pStyle w:val="BodyText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ind w:left="709"/>
        <w:rPr>
          <w:rFonts w:ascii="Times New Roman" w:hAnsi="Times New Roman"/>
          <w:sz w:val="24"/>
        </w:rPr>
      </w:pPr>
      <w:r w:rsidRPr="00561A42">
        <w:rPr>
          <w:rFonts w:ascii="Times New Roman" w:hAnsi="Times New Roman"/>
          <w:sz w:val="24"/>
        </w:rPr>
        <w:t>potpisanu Skupnu izjavu</w:t>
      </w:r>
      <w:r w:rsidR="008E6C30" w:rsidRPr="008E6C30">
        <w:rPr>
          <w:rFonts w:ascii="Times New Roman" w:eastAsia="Calibri" w:hAnsi="Times New Roman" w:cs="Times New Roman"/>
          <w:sz w:val="24"/>
          <w:lang w:eastAsia="en-US"/>
        </w:rPr>
        <w:t xml:space="preserve"> koja je sastavni dio obrasca Prijave</w:t>
      </w:r>
      <w:r w:rsidR="00513181">
        <w:rPr>
          <w:rFonts w:ascii="Times New Roman" w:hAnsi="Times New Roman"/>
          <w:sz w:val="24"/>
        </w:rPr>
        <w:t>,</w:t>
      </w:r>
    </w:p>
    <w:bookmarkEnd w:id="22"/>
    <w:p w14:paraId="7B4B811E" w14:textId="0C48A0B2" w:rsidR="00513181" w:rsidRPr="00513181" w:rsidRDefault="00D5402A" w:rsidP="00EF62C1">
      <w:pPr>
        <w:pStyle w:val="BodyText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ind w:left="709"/>
        <w:rPr>
          <w:rFonts w:ascii="Times New Roman" w:hAnsi="Times New Roman"/>
          <w:sz w:val="24"/>
        </w:rPr>
      </w:pPr>
      <w:r w:rsidRPr="00D5402A">
        <w:rPr>
          <w:rFonts w:ascii="Times New Roman" w:eastAsia="Calibri" w:hAnsi="Times New Roman" w:cs="Times New Roman"/>
          <w:sz w:val="24"/>
          <w:lang w:eastAsia="en-US"/>
        </w:rPr>
        <w:t xml:space="preserve">ponude/predračune/račune </w:t>
      </w:r>
      <w:bookmarkStart w:id="23" w:name="_Hlk188438088"/>
      <w:r w:rsidRPr="00D5402A">
        <w:rPr>
          <w:rFonts w:ascii="Times New Roman" w:eastAsia="Calibri" w:hAnsi="Times New Roman" w:cs="Times New Roman"/>
          <w:sz w:val="24"/>
          <w:lang w:eastAsia="en-US"/>
        </w:rPr>
        <w:t>za svaki trošak za koji se traži potpora</w:t>
      </w:r>
      <w:bookmarkEnd w:id="23"/>
      <w:r w:rsidR="008E6C30">
        <w:rPr>
          <w:rFonts w:ascii="Times New Roman" w:eastAsia="Calibri" w:hAnsi="Times New Roman" w:cs="Times New Roman"/>
          <w:sz w:val="24"/>
          <w:lang w:eastAsia="en-US"/>
        </w:rPr>
        <w:t>,</w:t>
      </w:r>
    </w:p>
    <w:p w14:paraId="7B457FFF" w14:textId="75FEDD24" w:rsidR="00513181" w:rsidRPr="00513181" w:rsidRDefault="00513181" w:rsidP="00513181">
      <w:pPr>
        <w:pStyle w:val="BodyText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ind w:left="709"/>
        <w:rPr>
          <w:rFonts w:ascii="Times New Roman" w:hAnsi="Times New Roman"/>
          <w:sz w:val="24"/>
        </w:rPr>
      </w:pPr>
      <w:r w:rsidRPr="00513181">
        <w:rPr>
          <w:rFonts w:ascii="Times New Roman" w:eastAsia="Calibri" w:hAnsi="Times New Roman" w:cs="Times New Roman"/>
          <w:bCs/>
          <w:sz w:val="24"/>
          <w:lang w:eastAsia="en-US"/>
        </w:rPr>
        <w:lastRenderedPageBreak/>
        <w:t xml:space="preserve">akt nadležnoga tijela kojim se dozvoljava korištenje površine javne namjene/javno dostupne privatne površine/površine pod upravljanjem </w:t>
      </w:r>
      <w:bookmarkStart w:id="24" w:name="_Hlk188961175"/>
      <w:r>
        <w:rPr>
          <w:rFonts w:ascii="Times New Roman" w:eastAsia="Calibri" w:hAnsi="Times New Roman" w:cs="Times New Roman"/>
          <w:bCs/>
          <w:sz w:val="24"/>
          <w:lang w:eastAsia="en-US"/>
        </w:rPr>
        <w:t>ukoliko je ishođenje akta propisano</w:t>
      </w:r>
      <w:bookmarkEnd w:id="24"/>
      <w:r w:rsidR="008E6C30">
        <w:rPr>
          <w:rFonts w:ascii="Times New Roman" w:eastAsia="Calibri" w:hAnsi="Times New Roman" w:cs="Times New Roman"/>
          <w:bCs/>
          <w:sz w:val="24"/>
          <w:lang w:eastAsia="en-US"/>
        </w:rPr>
        <w:t>,</w:t>
      </w:r>
    </w:p>
    <w:p w14:paraId="41D241BD" w14:textId="5C0E3F9B" w:rsidR="00513181" w:rsidRPr="00513181" w:rsidRDefault="00513181" w:rsidP="00513181">
      <w:pPr>
        <w:pStyle w:val="BodyText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ind w:left="709"/>
        <w:rPr>
          <w:rFonts w:ascii="Times New Roman" w:hAnsi="Times New Roman"/>
          <w:sz w:val="24"/>
        </w:rPr>
      </w:pPr>
      <w:bookmarkStart w:id="25" w:name="_Hlk188961218"/>
      <w:r>
        <w:rPr>
          <w:rFonts w:ascii="Times New Roman" w:eastAsia="Calibri" w:hAnsi="Times New Roman"/>
          <w:bCs/>
          <w:sz w:val="24"/>
          <w:lang w:eastAsia="en-US"/>
        </w:rPr>
        <w:t>o</w:t>
      </w:r>
      <w:r w:rsidRPr="00513181">
        <w:rPr>
          <w:rFonts w:ascii="Times New Roman" w:eastAsia="Calibri" w:hAnsi="Times New Roman"/>
          <w:bCs/>
          <w:sz w:val="24"/>
          <w:lang w:eastAsia="en-US"/>
        </w:rPr>
        <w:t>vlaštenje jednom od organizatora za podnošenje Prijave</w:t>
      </w:r>
      <w:bookmarkEnd w:id="25"/>
      <w:r w:rsidRPr="00513181">
        <w:rPr>
          <w:rFonts w:ascii="Times New Roman" w:eastAsia="Calibri" w:hAnsi="Times New Roman"/>
          <w:bCs/>
          <w:sz w:val="24"/>
          <w:lang w:eastAsia="en-US"/>
        </w:rPr>
        <w:t xml:space="preserve">, </w:t>
      </w:r>
      <w:r w:rsidR="008E6C30">
        <w:rPr>
          <w:rFonts w:ascii="Times New Roman" w:eastAsia="Calibri" w:hAnsi="Times New Roman"/>
          <w:bCs/>
          <w:sz w:val="24"/>
          <w:lang w:eastAsia="en-US"/>
        </w:rPr>
        <w:t>ukoliko postoji više suorganizatora.</w:t>
      </w:r>
    </w:p>
    <w:p w14:paraId="7A3E2A87" w14:textId="77777777" w:rsidR="00D5402A" w:rsidRPr="00E4496A" w:rsidRDefault="00D5402A" w:rsidP="005D6458">
      <w:pPr>
        <w:pStyle w:val="BodyText"/>
        <w:shd w:val="clear" w:color="auto" w:fill="FFFFFF"/>
        <w:autoSpaceDE w:val="0"/>
        <w:autoSpaceDN w:val="0"/>
        <w:adjustRightInd w:val="0"/>
        <w:ind w:left="709"/>
        <w:rPr>
          <w:rFonts w:ascii="Times New Roman" w:hAnsi="Times New Roman"/>
          <w:sz w:val="24"/>
        </w:rPr>
      </w:pPr>
    </w:p>
    <w:p w14:paraId="2C63B57D" w14:textId="34FA1321" w:rsidR="00125D90" w:rsidRPr="005D6458" w:rsidRDefault="00D5402A" w:rsidP="005D6458">
      <w:pPr>
        <w:ind w:firstLine="708"/>
      </w:pPr>
      <w:r w:rsidRPr="005D6458">
        <w:rPr>
          <w:rFonts w:ascii="Times New Roman" w:hAnsi="Times New Roman"/>
          <w:sz w:val="24"/>
          <w:szCs w:val="24"/>
        </w:rPr>
        <w:t>Napomena: izvadak iz Obrtnog registra i izvadak iz Sudskog registra pribavlja Ured te provjerava nepostojanje duga prema Gradu Zagrebu.</w:t>
      </w:r>
    </w:p>
    <w:p w14:paraId="44370CF2" w14:textId="4D9A6567" w:rsidR="00306575" w:rsidRPr="001F7FE6" w:rsidRDefault="008E6C30" w:rsidP="0030657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E6C30">
        <w:rPr>
          <w:rFonts w:ascii="Times New Roman" w:eastAsia="Calibri" w:hAnsi="Times New Roman"/>
          <w:sz w:val="24"/>
          <w:szCs w:val="24"/>
          <w:lang w:eastAsia="en-US"/>
        </w:rPr>
        <w:t xml:space="preserve"> Obrazac Prijave može se preuzeti na internetskoj stranici Grada Zagreba </w:t>
      </w:r>
      <w:hyperlink r:id="rId10" w:history="1">
        <w:r w:rsidR="00306575" w:rsidRPr="001F7FE6">
          <w:rPr>
            <w:rStyle w:val="Hyperlink"/>
            <w:rFonts w:ascii="Times New Roman" w:hAnsi="Times New Roman"/>
            <w:sz w:val="24"/>
            <w:szCs w:val="24"/>
          </w:rPr>
          <w:t>www.zagreb.hr</w:t>
        </w:r>
      </w:hyperlink>
    </w:p>
    <w:p w14:paraId="4D07D3D8" w14:textId="77777777" w:rsidR="006953E1" w:rsidRDefault="006953E1" w:rsidP="006953E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69457BB" w14:textId="4F4A2FB0" w:rsidR="006953E1" w:rsidRPr="006953E1" w:rsidRDefault="006953E1" w:rsidP="006953E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953E1">
        <w:rPr>
          <w:rFonts w:ascii="Times New Roman" w:hAnsi="Times New Roman"/>
          <w:sz w:val="24"/>
          <w:szCs w:val="24"/>
        </w:rPr>
        <w:t xml:space="preserve">Potencijalni prijavitelji mogu, za vrijeme trajanja Javnog poziva, postavljati pitanja u svrhu dobivanja dodatnih pojašnjenja i obrazloženja isključivo na adresu elektroničke pošte </w:t>
      </w:r>
      <w:hyperlink r:id="rId11" w:history="1">
        <w:r w:rsidRPr="006953E1">
          <w:rPr>
            <w:rStyle w:val="Hyperlink"/>
            <w:rFonts w:ascii="Times New Roman" w:hAnsi="Times New Roman"/>
            <w:sz w:val="24"/>
            <w:szCs w:val="24"/>
          </w:rPr>
          <w:t>geos@zagreb.hr</w:t>
        </w:r>
      </w:hyperlink>
      <w:r w:rsidRPr="006953E1">
        <w:rPr>
          <w:rFonts w:ascii="Times New Roman" w:hAnsi="Times New Roman"/>
          <w:sz w:val="24"/>
          <w:szCs w:val="24"/>
        </w:rPr>
        <w:t xml:space="preserve">. Pitanja se mogu podnijeti isključivo do </w:t>
      </w:r>
      <w:r w:rsidR="008E6C30">
        <w:rPr>
          <w:rFonts w:ascii="Times New Roman" w:hAnsi="Times New Roman"/>
          <w:sz w:val="24"/>
          <w:szCs w:val="24"/>
        </w:rPr>
        <w:t>5</w:t>
      </w:r>
      <w:r w:rsidRPr="006953E1">
        <w:rPr>
          <w:rFonts w:ascii="Times New Roman" w:hAnsi="Times New Roman"/>
          <w:sz w:val="24"/>
          <w:szCs w:val="24"/>
        </w:rPr>
        <w:t xml:space="preserve"> kalendarskih dana prije isteka roka za podnošenje Prijava.</w:t>
      </w:r>
    </w:p>
    <w:p w14:paraId="0EF8763C" w14:textId="77777777" w:rsidR="00306575" w:rsidRDefault="00306575" w:rsidP="00306575">
      <w:pPr>
        <w:spacing w:after="0" w:line="240" w:lineRule="auto"/>
        <w:ind w:firstLine="708"/>
        <w:jc w:val="both"/>
        <w:rPr>
          <w:rStyle w:val="Hyperlink"/>
          <w:rFonts w:ascii="Times New Roman" w:hAnsi="Times New Roman"/>
          <w:color w:val="auto"/>
          <w:sz w:val="24"/>
          <w:szCs w:val="24"/>
          <w:u w:val="none"/>
        </w:rPr>
      </w:pPr>
    </w:p>
    <w:p w14:paraId="5A9FE5F4" w14:textId="5E58CDB9" w:rsidR="00AF5EEC" w:rsidRDefault="006953E1" w:rsidP="00AF5EE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953E1">
        <w:rPr>
          <w:rFonts w:ascii="Times New Roman" w:eastAsia="Calibri" w:hAnsi="Times New Roman"/>
          <w:bCs/>
          <w:sz w:val="24"/>
          <w:szCs w:val="24"/>
          <w:lang w:eastAsia="en-US"/>
        </w:rPr>
        <w:t>Prijave na Javni poziv treba dostaviti preporučenom pošiljkom ili u pisarnicu Gradske uprave Grada Zagreba na adres</w:t>
      </w:r>
      <w:r>
        <w:rPr>
          <w:rFonts w:ascii="Times New Roman" w:eastAsia="Calibri" w:hAnsi="Times New Roman"/>
          <w:bCs/>
          <w:sz w:val="24"/>
          <w:szCs w:val="24"/>
          <w:lang w:eastAsia="en-US"/>
        </w:rPr>
        <w:t>u</w:t>
      </w:r>
      <w:r w:rsidR="00AF5EEC">
        <w:rPr>
          <w:rFonts w:ascii="Times New Roman" w:hAnsi="Times New Roman"/>
          <w:sz w:val="24"/>
          <w:szCs w:val="24"/>
        </w:rPr>
        <w:t xml:space="preserve">: </w:t>
      </w:r>
    </w:p>
    <w:p w14:paraId="4345AB37" w14:textId="77777777" w:rsidR="00AF5EEC" w:rsidRDefault="00AF5EEC" w:rsidP="00AF5EEC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62C63432" w14:textId="77777777" w:rsidR="00AF5EEC" w:rsidRPr="009A415A" w:rsidRDefault="00AF5EEC" w:rsidP="00AF5EEC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A415A">
        <w:rPr>
          <w:rFonts w:ascii="Times New Roman" w:hAnsi="Times New Roman"/>
          <w:b/>
          <w:sz w:val="24"/>
          <w:szCs w:val="24"/>
        </w:rPr>
        <w:t>Grad Zagreb</w:t>
      </w:r>
    </w:p>
    <w:p w14:paraId="68CD4C7C" w14:textId="77777777" w:rsidR="00AF5EEC" w:rsidRPr="009A415A" w:rsidRDefault="00AF5EEC" w:rsidP="00AF5EEC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A415A">
        <w:rPr>
          <w:rFonts w:ascii="Times New Roman" w:hAnsi="Times New Roman"/>
          <w:b/>
          <w:sz w:val="24"/>
          <w:szCs w:val="24"/>
        </w:rPr>
        <w:t xml:space="preserve">Gradski ured za </w:t>
      </w:r>
      <w:bookmarkStart w:id="26" w:name="_Hlk169268472"/>
      <w:r w:rsidRPr="009A415A">
        <w:rPr>
          <w:rFonts w:ascii="Times New Roman" w:hAnsi="Times New Roman"/>
          <w:b/>
          <w:sz w:val="24"/>
          <w:szCs w:val="24"/>
        </w:rPr>
        <w:t>gospodarstvo, ekološku održivost i strategijsko planiranje</w:t>
      </w:r>
    </w:p>
    <w:bookmarkEnd w:id="26"/>
    <w:p w14:paraId="26FC2796" w14:textId="4453C1FF" w:rsidR="00AF5EEC" w:rsidRPr="00A14A9C" w:rsidRDefault="00AF5EEC" w:rsidP="00AF5EEC">
      <w:pPr>
        <w:spacing w:after="0" w:line="240" w:lineRule="auto"/>
        <w:ind w:left="709"/>
        <w:jc w:val="center"/>
        <w:rPr>
          <w:rFonts w:ascii="Times New Roman" w:hAnsi="Times New Roman"/>
          <w:b/>
          <w:sz w:val="24"/>
          <w:szCs w:val="24"/>
        </w:rPr>
      </w:pPr>
      <w:r w:rsidRPr="009A415A">
        <w:rPr>
          <w:rFonts w:ascii="Times New Roman" w:hAnsi="Times New Roman"/>
          <w:b/>
          <w:sz w:val="24"/>
          <w:szCs w:val="24"/>
        </w:rPr>
        <w:t xml:space="preserve">„Javni poziv za dodjelu potpore za </w:t>
      </w:r>
      <w:r w:rsidR="004601B7">
        <w:rPr>
          <w:rFonts w:ascii="Times New Roman" w:hAnsi="Times New Roman"/>
          <w:b/>
          <w:sz w:val="24"/>
          <w:szCs w:val="24"/>
        </w:rPr>
        <w:br/>
      </w:r>
      <w:r w:rsidR="004601B7" w:rsidRPr="004601B7">
        <w:rPr>
          <w:rFonts w:ascii="Times New Roman" w:hAnsi="Times New Roman"/>
          <w:b/>
          <w:sz w:val="24"/>
          <w:szCs w:val="24"/>
        </w:rPr>
        <w:t>razvoj turističke ponude izvan centra Grada Zagreba</w:t>
      </w:r>
      <w:r w:rsidR="004601B7" w:rsidRPr="004601B7" w:rsidDel="00125D90">
        <w:rPr>
          <w:rFonts w:ascii="Times New Roman" w:hAnsi="Times New Roman"/>
          <w:b/>
          <w:sz w:val="24"/>
          <w:szCs w:val="24"/>
        </w:rPr>
        <w:t xml:space="preserve"> </w:t>
      </w:r>
      <w:r w:rsidR="001E5D0F">
        <w:rPr>
          <w:rFonts w:ascii="Times New Roman" w:hAnsi="Times New Roman"/>
          <w:b/>
          <w:sz w:val="24"/>
          <w:szCs w:val="24"/>
        </w:rPr>
        <w:t>za</w:t>
      </w:r>
      <w:r w:rsidR="004601B7" w:rsidRPr="004601B7">
        <w:rPr>
          <w:rFonts w:ascii="Times New Roman" w:hAnsi="Times New Roman"/>
          <w:b/>
          <w:sz w:val="24"/>
          <w:szCs w:val="24"/>
        </w:rPr>
        <w:t xml:space="preserve"> 2025</w:t>
      </w:r>
      <w:r w:rsidR="00F8153D" w:rsidRPr="00A14A9C">
        <w:rPr>
          <w:rFonts w:ascii="Times New Roman" w:hAnsi="Times New Roman"/>
          <w:b/>
          <w:sz w:val="24"/>
          <w:szCs w:val="24"/>
        </w:rPr>
        <w:t>.</w:t>
      </w:r>
      <w:r w:rsidRPr="00A14A9C">
        <w:rPr>
          <w:rFonts w:ascii="Times New Roman" w:hAnsi="Times New Roman"/>
          <w:b/>
          <w:sz w:val="24"/>
          <w:szCs w:val="24"/>
        </w:rPr>
        <w:t>“</w:t>
      </w:r>
    </w:p>
    <w:p w14:paraId="3287669B" w14:textId="77777777" w:rsidR="00AF5EEC" w:rsidRPr="009A415A" w:rsidRDefault="00AF5EEC" w:rsidP="00AF5EEC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A415A">
        <w:rPr>
          <w:rFonts w:ascii="Times New Roman" w:hAnsi="Times New Roman"/>
          <w:b/>
          <w:sz w:val="24"/>
          <w:szCs w:val="24"/>
        </w:rPr>
        <w:t>Trg S. Radića 1</w:t>
      </w:r>
    </w:p>
    <w:p w14:paraId="37FFD566" w14:textId="192756D5" w:rsidR="00AF5EEC" w:rsidRPr="00AF5EEC" w:rsidRDefault="00AF5EEC" w:rsidP="00AF5EEC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A415A">
        <w:rPr>
          <w:rFonts w:ascii="Times New Roman" w:hAnsi="Times New Roman"/>
          <w:b/>
          <w:sz w:val="24"/>
          <w:szCs w:val="24"/>
        </w:rPr>
        <w:t>10000 Zagreb</w:t>
      </w:r>
    </w:p>
    <w:p w14:paraId="2A0AEC56" w14:textId="77777777" w:rsidR="00AF5EEC" w:rsidRPr="007968A9" w:rsidRDefault="00AF5EEC" w:rsidP="003E71F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4EB2861E" w14:textId="03B9A056" w:rsidR="00546289" w:rsidRDefault="00546289" w:rsidP="004D249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27" w:name="_Hlk129166668"/>
    </w:p>
    <w:p w14:paraId="7CDA89AE" w14:textId="1827E9CF" w:rsidR="003E71F1" w:rsidRDefault="00C61687" w:rsidP="006F15BC">
      <w:pPr>
        <w:pStyle w:val="ListParagraph"/>
        <w:numPr>
          <w:ilvl w:val="0"/>
          <w:numId w:val="2"/>
        </w:numPr>
        <w:spacing w:after="0" w:line="240" w:lineRule="auto"/>
        <w:rPr>
          <w:rStyle w:val="Strong"/>
          <w:rFonts w:ascii="Times New Roman" w:hAnsi="Times New Roman"/>
          <w:color w:val="0070C0"/>
          <w:sz w:val="24"/>
          <w:szCs w:val="24"/>
        </w:rPr>
      </w:pPr>
      <w:bookmarkStart w:id="28" w:name="_Hlk169268393"/>
      <w:bookmarkEnd w:id="27"/>
      <w:r w:rsidRPr="007968A9">
        <w:rPr>
          <w:rStyle w:val="Strong"/>
          <w:rFonts w:ascii="Times New Roman" w:hAnsi="Times New Roman"/>
          <w:color w:val="0070C0"/>
          <w:sz w:val="24"/>
          <w:szCs w:val="24"/>
        </w:rPr>
        <w:t>P</w:t>
      </w:r>
      <w:r w:rsidR="003E71F1" w:rsidRPr="007968A9">
        <w:rPr>
          <w:rStyle w:val="Strong"/>
          <w:rFonts w:ascii="Times New Roman" w:hAnsi="Times New Roman"/>
          <w:color w:val="0070C0"/>
          <w:sz w:val="24"/>
          <w:szCs w:val="24"/>
        </w:rPr>
        <w:t xml:space="preserve">OSTUPAK </w:t>
      </w:r>
      <w:bookmarkStart w:id="29" w:name="_Hlk188438558"/>
      <w:r w:rsidR="003E71F1" w:rsidRPr="007968A9">
        <w:rPr>
          <w:rStyle w:val="Strong"/>
          <w:rFonts w:ascii="Times New Roman" w:hAnsi="Times New Roman"/>
          <w:color w:val="0070C0"/>
          <w:sz w:val="24"/>
          <w:szCs w:val="24"/>
        </w:rPr>
        <w:t xml:space="preserve">ODOBRAVANJA </w:t>
      </w:r>
      <w:r w:rsidR="00785D57">
        <w:rPr>
          <w:rStyle w:val="Strong"/>
          <w:rFonts w:ascii="Times New Roman" w:hAnsi="Times New Roman"/>
          <w:color w:val="0070C0"/>
          <w:sz w:val="24"/>
          <w:szCs w:val="24"/>
        </w:rPr>
        <w:t xml:space="preserve">I DODJELE </w:t>
      </w:r>
      <w:r w:rsidR="00AF2B61">
        <w:rPr>
          <w:rStyle w:val="Strong"/>
          <w:rFonts w:ascii="Times New Roman" w:hAnsi="Times New Roman"/>
          <w:color w:val="0070C0"/>
          <w:sz w:val="24"/>
          <w:szCs w:val="24"/>
        </w:rPr>
        <w:t>POTPORE</w:t>
      </w:r>
      <w:bookmarkEnd w:id="29"/>
    </w:p>
    <w:bookmarkEnd w:id="28"/>
    <w:p w14:paraId="42229581" w14:textId="2D8305EE" w:rsidR="00F334CC" w:rsidRDefault="00F334CC" w:rsidP="00F334CC">
      <w:pPr>
        <w:spacing w:after="0" w:line="240" w:lineRule="auto"/>
        <w:rPr>
          <w:rStyle w:val="Strong"/>
          <w:rFonts w:ascii="Times New Roman" w:hAnsi="Times New Roman"/>
          <w:color w:val="0070C0"/>
          <w:sz w:val="24"/>
          <w:szCs w:val="24"/>
        </w:rPr>
      </w:pPr>
    </w:p>
    <w:p w14:paraId="3CAD8783" w14:textId="200ACFE1" w:rsidR="006953E1" w:rsidRDefault="006953E1" w:rsidP="006953E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953E1">
        <w:rPr>
          <w:rFonts w:ascii="Times New Roman" w:hAnsi="Times New Roman"/>
          <w:bCs/>
          <w:color w:val="000000"/>
          <w:sz w:val="24"/>
          <w:szCs w:val="24"/>
        </w:rPr>
        <w:t>Ured će obaviti administrativnu provjeru pristiglih prijava s pripadajućom dokumentacijom i utvrditi pravovremenost i potpunost prijava te provjeru prihvatljivosti prijavitelja.</w:t>
      </w:r>
    </w:p>
    <w:p w14:paraId="59D5C088" w14:textId="77777777" w:rsidR="005D6458" w:rsidRPr="006953E1" w:rsidRDefault="005D6458" w:rsidP="006953E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6834733F" w14:textId="2ABE44EE" w:rsidR="006953E1" w:rsidRDefault="006953E1" w:rsidP="006953E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953E1">
        <w:rPr>
          <w:rFonts w:ascii="Times New Roman" w:hAnsi="Times New Roman"/>
          <w:bCs/>
          <w:color w:val="000000"/>
          <w:sz w:val="24"/>
          <w:szCs w:val="24"/>
        </w:rPr>
        <w:t>Ako se prilikom administrativne provjere utvrdi da je Prijava nepotpuna, Ured podnositelju Prijave putem elektroničke pošte upućuje poziv za dopunu.</w:t>
      </w:r>
    </w:p>
    <w:p w14:paraId="60672A49" w14:textId="77777777" w:rsidR="005D6458" w:rsidRPr="006953E1" w:rsidRDefault="005D6458" w:rsidP="006953E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3F361CBE" w14:textId="4F65DA10" w:rsidR="006953E1" w:rsidRDefault="006953E1" w:rsidP="006953E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953E1">
        <w:rPr>
          <w:rFonts w:ascii="Times New Roman" w:hAnsi="Times New Roman"/>
          <w:bCs/>
          <w:color w:val="000000"/>
          <w:sz w:val="24"/>
          <w:szCs w:val="24"/>
        </w:rPr>
        <w:t>Podnositelj je Prijavu dužan dopuniti u roku od 8 dana od dana poziva za dopunu putem elektroničke pošte.</w:t>
      </w:r>
    </w:p>
    <w:p w14:paraId="51BD592A" w14:textId="77777777" w:rsidR="005D6458" w:rsidRPr="006953E1" w:rsidRDefault="005D6458" w:rsidP="006953E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19F96B3C" w14:textId="10485646" w:rsidR="006953E1" w:rsidRDefault="006953E1" w:rsidP="006953E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953E1">
        <w:rPr>
          <w:rFonts w:ascii="Times New Roman" w:hAnsi="Times New Roman"/>
          <w:bCs/>
          <w:color w:val="000000"/>
          <w:sz w:val="24"/>
          <w:szCs w:val="24"/>
        </w:rPr>
        <w:t>Sva pismena smatrat će se dostavljenima i primljenima u trenutku slanja, osim ako pošiljatelj ne primi obavijest o grešci.</w:t>
      </w:r>
    </w:p>
    <w:p w14:paraId="42226CE2" w14:textId="77777777" w:rsidR="005D6458" w:rsidRPr="006953E1" w:rsidRDefault="005D6458" w:rsidP="006953E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109397D8" w14:textId="4CD890F8" w:rsidR="006953E1" w:rsidRDefault="006953E1" w:rsidP="006953E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953E1">
        <w:rPr>
          <w:rFonts w:ascii="Times New Roman" w:hAnsi="Times New Roman"/>
          <w:bCs/>
          <w:color w:val="000000"/>
          <w:sz w:val="24"/>
          <w:szCs w:val="24"/>
        </w:rPr>
        <w:t>Ukoliko podnositelj Prijave ne dopuni Prijavu u danom roku, smatrat će se da je odustao od Prijave.</w:t>
      </w:r>
    </w:p>
    <w:p w14:paraId="55D74FEC" w14:textId="77777777" w:rsidR="005D6458" w:rsidRPr="006953E1" w:rsidRDefault="005D6458" w:rsidP="006953E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061DBADD" w14:textId="77777777" w:rsidR="006953E1" w:rsidRPr="006953E1" w:rsidRDefault="006953E1" w:rsidP="006953E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953E1">
        <w:rPr>
          <w:rFonts w:ascii="Times New Roman" w:hAnsi="Times New Roman"/>
          <w:bCs/>
          <w:color w:val="000000"/>
          <w:sz w:val="24"/>
          <w:szCs w:val="24"/>
        </w:rPr>
        <w:t>Prijavu podnositelja koji ima urednu dokumentaciju Ured dostavlja povjerenstvima iz ove točke.</w:t>
      </w:r>
    </w:p>
    <w:p w14:paraId="5FD5508F" w14:textId="77777777" w:rsidR="006953E1" w:rsidRDefault="006953E1" w:rsidP="007B5E9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7DEB5186" w14:textId="7B2F4775" w:rsidR="007B5E99" w:rsidRPr="007B5E99" w:rsidRDefault="007B5E99" w:rsidP="007B5E9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7B5E99">
        <w:rPr>
          <w:rFonts w:ascii="Times New Roman" w:hAnsi="Times New Roman"/>
          <w:bCs/>
          <w:color w:val="000000"/>
          <w:sz w:val="24"/>
          <w:szCs w:val="24"/>
        </w:rPr>
        <w:t>Gradonačelnik </w:t>
      </w:r>
      <w:r w:rsidRPr="00306575">
        <w:rPr>
          <w:rFonts w:ascii="Times New Roman" w:hAnsi="Times New Roman"/>
          <w:bCs/>
          <w:color w:val="000000"/>
          <w:sz w:val="24"/>
          <w:szCs w:val="24"/>
        </w:rPr>
        <w:t>Grada Zagreba (u daljnjem tekstu: gradonačelnik)</w:t>
      </w:r>
      <w:r w:rsidRPr="007B5E99">
        <w:rPr>
          <w:rFonts w:ascii="Times New Roman" w:hAnsi="Times New Roman"/>
          <w:bCs/>
          <w:color w:val="000000"/>
          <w:sz w:val="24"/>
          <w:szCs w:val="24"/>
        </w:rPr>
        <w:t> osniva i imenuje:</w:t>
      </w:r>
    </w:p>
    <w:p w14:paraId="47A36D20" w14:textId="0037859F" w:rsidR="007B5E99" w:rsidRPr="004601B7" w:rsidRDefault="007B5E99" w:rsidP="007B5E99">
      <w:pPr>
        <w:numPr>
          <w:ilvl w:val="0"/>
          <w:numId w:val="41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601B7">
        <w:rPr>
          <w:rFonts w:ascii="Times New Roman" w:hAnsi="Times New Roman"/>
          <w:bCs/>
          <w:color w:val="000000"/>
          <w:sz w:val="24"/>
          <w:szCs w:val="24"/>
        </w:rPr>
        <w:t>Povjerenstvo za odobravanje potpora </w:t>
      </w:r>
      <w:bookmarkStart w:id="30" w:name="_Hlk188607490"/>
      <w:r w:rsidRPr="004601B7">
        <w:rPr>
          <w:rFonts w:ascii="Times New Roman" w:hAnsi="Times New Roman"/>
          <w:bCs/>
          <w:color w:val="000000"/>
          <w:sz w:val="24"/>
          <w:szCs w:val="24"/>
        </w:rPr>
        <w:t>za </w:t>
      </w:r>
      <w:r w:rsidR="002C51E3">
        <w:rPr>
          <w:rFonts w:ascii="Times New Roman" w:hAnsi="Times New Roman"/>
          <w:bCs/>
          <w:color w:val="000000"/>
          <w:sz w:val="24"/>
          <w:szCs w:val="24"/>
        </w:rPr>
        <w:t>razvoj turističke ponude</w:t>
      </w:r>
      <w:r w:rsidRPr="004601B7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bookmarkEnd w:id="30"/>
      <w:r w:rsidRPr="004601B7">
        <w:rPr>
          <w:rFonts w:ascii="Times New Roman" w:hAnsi="Times New Roman"/>
          <w:bCs/>
          <w:color w:val="000000"/>
          <w:sz w:val="24"/>
          <w:szCs w:val="24"/>
        </w:rPr>
        <w:t>na gradskim tržnicama,</w:t>
      </w:r>
    </w:p>
    <w:p w14:paraId="639E50BF" w14:textId="0AD06685" w:rsidR="007B5E99" w:rsidRPr="004601B7" w:rsidRDefault="007B5E99" w:rsidP="007B5E99">
      <w:pPr>
        <w:numPr>
          <w:ilvl w:val="0"/>
          <w:numId w:val="41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601B7">
        <w:rPr>
          <w:rFonts w:ascii="Times New Roman" w:hAnsi="Times New Roman"/>
          <w:bCs/>
          <w:color w:val="000000"/>
          <w:sz w:val="24"/>
          <w:szCs w:val="24"/>
        </w:rPr>
        <w:t>Povjerenstvo za odobravanje potpora za</w:t>
      </w:r>
      <w:r w:rsidR="002C51E3" w:rsidRPr="002C51E3">
        <w:rPr>
          <w:rFonts w:ascii="Times New Roman" w:hAnsi="Times New Roman"/>
          <w:bCs/>
          <w:color w:val="000000"/>
          <w:sz w:val="24"/>
          <w:szCs w:val="24"/>
        </w:rPr>
        <w:t xml:space="preserve"> razvoj turističke ponude </w:t>
      </w:r>
      <w:r w:rsidRPr="004601B7">
        <w:rPr>
          <w:rFonts w:ascii="Times New Roman" w:hAnsi="Times New Roman"/>
          <w:bCs/>
          <w:color w:val="000000"/>
          <w:sz w:val="24"/>
          <w:szCs w:val="24"/>
        </w:rPr>
        <w:t>u na Medvednic</w:t>
      </w:r>
      <w:r w:rsidR="002C51E3">
        <w:rPr>
          <w:rFonts w:ascii="Times New Roman" w:hAnsi="Times New Roman"/>
          <w:bCs/>
          <w:color w:val="000000"/>
          <w:sz w:val="24"/>
          <w:szCs w:val="24"/>
        </w:rPr>
        <w:t>i</w:t>
      </w:r>
      <w:r w:rsidRPr="004601B7">
        <w:rPr>
          <w:rFonts w:ascii="Times New Roman" w:hAnsi="Times New Roman"/>
          <w:bCs/>
          <w:color w:val="000000"/>
          <w:sz w:val="24"/>
          <w:szCs w:val="24"/>
        </w:rPr>
        <w:t>,</w:t>
      </w:r>
    </w:p>
    <w:p w14:paraId="39450F4C" w14:textId="77F9BA94" w:rsidR="004601B7" w:rsidRDefault="007B5E99" w:rsidP="007B5E99">
      <w:pPr>
        <w:numPr>
          <w:ilvl w:val="0"/>
          <w:numId w:val="41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601B7">
        <w:rPr>
          <w:rFonts w:ascii="Times New Roman" w:hAnsi="Times New Roman"/>
          <w:bCs/>
          <w:color w:val="000000"/>
          <w:sz w:val="24"/>
          <w:szCs w:val="24"/>
        </w:rPr>
        <w:lastRenderedPageBreak/>
        <w:t>Povjerenstvo za odobravanje potpora za </w:t>
      </w:r>
      <w:r w:rsidR="002C51E3" w:rsidRPr="002C51E3">
        <w:rPr>
          <w:rFonts w:ascii="Times New Roman" w:hAnsi="Times New Roman"/>
          <w:bCs/>
          <w:color w:val="000000"/>
          <w:sz w:val="24"/>
          <w:szCs w:val="24"/>
        </w:rPr>
        <w:t xml:space="preserve">razvoj turističke ponude </w:t>
      </w:r>
      <w:r w:rsidRPr="004601B7">
        <w:rPr>
          <w:rFonts w:ascii="Times New Roman" w:hAnsi="Times New Roman"/>
          <w:bCs/>
          <w:color w:val="000000"/>
          <w:sz w:val="24"/>
          <w:szCs w:val="24"/>
        </w:rPr>
        <w:t>izvan užeg centra grada</w:t>
      </w:r>
      <w:r w:rsidR="002C51E3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14:paraId="69A31D5B" w14:textId="77777777" w:rsidR="002C51E3" w:rsidRPr="00B5172B" w:rsidRDefault="002C51E3" w:rsidP="00517D17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1DE2DD67" w14:textId="06B902AB" w:rsidR="007B5E99" w:rsidRPr="00517D17" w:rsidRDefault="002C51E3" w:rsidP="00517D17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ab/>
      </w:r>
      <w:r w:rsidR="007B5E99" w:rsidRPr="00517D17">
        <w:rPr>
          <w:rFonts w:ascii="Times New Roman" w:hAnsi="Times New Roman"/>
          <w:bCs/>
          <w:color w:val="000000"/>
          <w:sz w:val="24"/>
          <w:szCs w:val="24"/>
        </w:rPr>
        <w:t xml:space="preserve">Povjerenstva </w:t>
      </w:r>
      <w:r w:rsidR="00306575" w:rsidRPr="00517D17">
        <w:rPr>
          <w:rFonts w:ascii="Times New Roman" w:hAnsi="Times New Roman"/>
          <w:bCs/>
          <w:color w:val="000000"/>
          <w:sz w:val="24"/>
          <w:szCs w:val="24"/>
        </w:rPr>
        <w:t xml:space="preserve">će se </w:t>
      </w:r>
      <w:r w:rsidR="007B5E99" w:rsidRPr="00517D17">
        <w:rPr>
          <w:rFonts w:ascii="Times New Roman" w:hAnsi="Times New Roman"/>
          <w:bCs/>
          <w:color w:val="000000"/>
          <w:sz w:val="24"/>
          <w:szCs w:val="24"/>
        </w:rPr>
        <w:t xml:space="preserve">sastojat od po pet članova koje imenuje gradonačelnik. </w:t>
      </w:r>
    </w:p>
    <w:p w14:paraId="235474E3" w14:textId="77777777" w:rsidR="007B5E99" w:rsidRPr="007B5E99" w:rsidRDefault="007B5E99" w:rsidP="007B5E9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7A14F257" w14:textId="09D869CA" w:rsidR="007B5E99" w:rsidRPr="007B5E99" w:rsidRDefault="007B5E99" w:rsidP="007B5E9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7B5E99">
        <w:rPr>
          <w:rFonts w:ascii="Times New Roman" w:hAnsi="Times New Roman"/>
          <w:bCs/>
          <w:color w:val="000000"/>
          <w:sz w:val="24"/>
          <w:szCs w:val="24"/>
        </w:rPr>
        <w:t>Povjerenstv</w:t>
      </w:r>
      <w:r w:rsidR="00D378B9">
        <w:rPr>
          <w:rFonts w:ascii="Times New Roman" w:hAnsi="Times New Roman"/>
          <w:bCs/>
          <w:color w:val="000000"/>
          <w:sz w:val="24"/>
          <w:szCs w:val="24"/>
        </w:rPr>
        <w:t>a</w:t>
      </w:r>
      <w:r w:rsidRPr="007B5E99">
        <w:rPr>
          <w:rFonts w:ascii="Times New Roman" w:hAnsi="Times New Roman"/>
          <w:bCs/>
          <w:color w:val="000000"/>
          <w:sz w:val="24"/>
          <w:szCs w:val="24"/>
        </w:rPr>
        <w:t xml:space="preserve"> boduj</w:t>
      </w:r>
      <w:r w:rsidR="00D378B9">
        <w:rPr>
          <w:rFonts w:ascii="Times New Roman" w:hAnsi="Times New Roman"/>
          <w:bCs/>
          <w:color w:val="000000"/>
          <w:sz w:val="24"/>
          <w:szCs w:val="24"/>
        </w:rPr>
        <w:t>u</w:t>
      </w:r>
      <w:r w:rsidRPr="007B5E99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541BCB">
        <w:rPr>
          <w:rFonts w:ascii="Times New Roman" w:hAnsi="Times New Roman"/>
          <w:bCs/>
          <w:color w:val="000000"/>
          <w:sz w:val="24"/>
          <w:szCs w:val="24"/>
        </w:rPr>
        <w:t>P</w:t>
      </w:r>
      <w:r w:rsidRPr="007B5E99">
        <w:rPr>
          <w:rFonts w:ascii="Times New Roman" w:hAnsi="Times New Roman"/>
          <w:bCs/>
          <w:color w:val="000000"/>
          <w:sz w:val="24"/>
          <w:szCs w:val="24"/>
        </w:rPr>
        <w:t xml:space="preserve">rijave prema kriterijima iz ovoga </w:t>
      </w:r>
      <w:r w:rsidR="00306575">
        <w:rPr>
          <w:rFonts w:ascii="Times New Roman" w:hAnsi="Times New Roman"/>
          <w:bCs/>
          <w:color w:val="000000"/>
          <w:sz w:val="24"/>
          <w:szCs w:val="24"/>
        </w:rPr>
        <w:t>javnog poziva</w:t>
      </w:r>
      <w:r w:rsidRPr="007B5E99">
        <w:rPr>
          <w:rFonts w:ascii="Times New Roman" w:hAnsi="Times New Roman"/>
          <w:bCs/>
          <w:color w:val="000000"/>
          <w:sz w:val="24"/>
          <w:szCs w:val="24"/>
        </w:rPr>
        <w:t>, na način da svaki član Povjerenstva daje određen broj bodova za svaki pojedini kriterij. Rezultat bodovanja čini prosjek ukupnih bodova od strane svakog člana Povjerenstva koji je izvršio bodovanje.</w:t>
      </w:r>
    </w:p>
    <w:p w14:paraId="10A1F78F" w14:textId="77777777" w:rsidR="007B5E99" w:rsidRPr="007B5E99" w:rsidRDefault="007B5E99" w:rsidP="007B5E9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30A2D77B" w14:textId="77777777" w:rsidR="007B5E99" w:rsidRPr="007B5E99" w:rsidRDefault="007B5E99" w:rsidP="007B5E9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7B5E99">
        <w:rPr>
          <w:rFonts w:ascii="Times New Roman" w:hAnsi="Times New Roman"/>
          <w:bCs/>
          <w:sz w:val="24"/>
          <w:szCs w:val="24"/>
        </w:rPr>
        <w:t xml:space="preserve">Potpore se dodjeljuju prema utvrđenim bodovima i do iskorištenja sredstava, počevši s onima s najvećim brojem bodova do konačne raspodjele ukupnog iznosa proračunskih sredstava osiguranih za dodjelu potpora. </w:t>
      </w:r>
    </w:p>
    <w:p w14:paraId="72315BCD" w14:textId="77777777" w:rsidR="007B5E99" w:rsidRPr="007B5E99" w:rsidRDefault="007B5E99" w:rsidP="007B5E9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14:paraId="6A9BCAAB" w14:textId="340EF656" w:rsidR="007B5E99" w:rsidRPr="007B5E99" w:rsidRDefault="007B5E99" w:rsidP="007B5E9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7B5E99">
        <w:rPr>
          <w:rFonts w:ascii="Times New Roman" w:hAnsi="Times New Roman"/>
          <w:bCs/>
          <w:sz w:val="24"/>
          <w:szCs w:val="24"/>
        </w:rPr>
        <w:t xml:space="preserve">U slučaju da više prijava ima jednak broj bodova, prednost ima ona prijava koja je bodovana s više bodova po </w:t>
      </w:r>
      <w:r w:rsidRPr="00306575">
        <w:rPr>
          <w:rFonts w:ascii="Times New Roman" w:hAnsi="Times New Roman"/>
          <w:bCs/>
          <w:sz w:val="24"/>
          <w:szCs w:val="24"/>
        </w:rPr>
        <w:t xml:space="preserve">kriteriju 2. Značaj i doprinos događanja iz tablica </w:t>
      </w:r>
      <w:r w:rsidR="00735D21">
        <w:rPr>
          <w:rFonts w:ascii="Times New Roman" w:hAnsi="Times New Roman"/>
          <w:bCs/>
          <w:sz w:val="24"/>
          <w:szCs w:val="24"/>
        </w:rPr>
        <w:t>u točki 4 ovog javnog poziva</w:t>
      </w:r>
      <w:r w:rsidRPr="007B5E99">
        <w:rPr>
          <w:rFonts w:ascii="Times New Roman" w:hAnsi="Times New Roman"/>
          <w:bCs/>
          <w:sz w:val="24"/>
          <w:szCs w:val="24"/>
        </w:rPr>
        <w:t xml:space="preserve">. Ukoliko i dalje više prijava ima jednak broj bodova, prednost ima ona prijava koja je bodovana s više </w:t>
      </w:r>
      <w:r w:rsidRPr="00306575">
        <w:rPr>
          <w:rFonts w:ascii="Times New Roman" w:hAnsi="Times New Roman"/>
          <w:bCs/>
          <w:sz w:val="24"/>
          <w:szCs w:val="24"/>
        </w:rPr>
        <w:t xml:space="preserve">bodova po kriteriju 1. Kvaliteta i sadržaj događanja iz tablica u </w:t>
      </w:r>
      <w:r w:rsidR="00735D21">
        <w:rPr>
          <w:rFonts w:ascii="Times New Roman" w:hAnsi="Times New Roman"/>
          <w:bCs/>
          <w:sz w:val="24"/>
          <w:szCs w:val="24"/>
        </w:rPr>
        <w:t>točki 4. ovog javnog poziva.</w:t>
      </w:r>
    </w:p>
    <w:p w14:paraId="29C9DE0C" w14:textId="77777777" w:rsidR="00513181" w:rsidRDefault="00513181" w:rsidP="0051318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34E2CC91" w14:textId="413F05AF" w:rsidR="00513181" w:rsidRPr="00513181" w:rsidRDefault="00513181" w:rsidP="0051318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513181">
        <w:rPr>
          <w:rFonts w:ascii="Times New Roman" w:eastAsia="Calibri" w:hAnsi="Times New Roman"/>
          <w:sz w:val="24"/>
          <w:szCs w:val="24"/>
          <w:lang w:eastAsia="en-US"/>
        </w:rPr>
        <w:t>Kod utvrđivanja iznosa potpore u obzir se uzimaju prihvatljivi troškovi do najviše 20.000,00 eura.</w:t>
      </w:r>
    </w:p>
    <w:p w14:paraId="75BB046B" w14:textId="77777777" w:rsidR="007B5E99" w:rsidRPr="007B5E99" w:rsidRDefault="007B5E99" w:rsidP="007B5E9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14:paraId="168754DA" w14:textId="5900A501" w:rsidR="00F334CC" w:rsidRPr="00A14A9C" w:rsidRDefault="007B5E99" w:rsidP="00513181">
      <w:pPr>
        <w:spacing w:after="0" w:line="240" w:lineRule="auto"/>
        <w:ind w:firstLine="708"/>
        <w:jc w:val="both"/>
        <w:rPr>
          <w:rStyle w:val="Strong"/>
          <w:rFonts w:ascii="Times New Roman" w:hAnsi="Times New Roman"/>
          <w:color w:val="0070C0"/>
          <w:sz w:val="24"/>
          <w:szCs w:val="24"/>
        </w:rPr>
      </w:pPr>
      <w:r w:rsidRPr="007B5E99">
        <w:rPr>
          <w:rFonts w:ascii="Times New Roman" w:hAnsi="Times New Roman"/>
          <w:bCs/>
          <w:sz w:val="24"/>
          <w:szCs w:val="24"/>
        </w:rPr>
        <w:t xml:space="preserve">Ako je u </w:t>
      </w:r>
      <w:r w:rsidR="00CD7206">
        <w:rPr>
          <w:rFonts w:ascii="Times New Roman" w:hAnsi="Times New Roman"/>
          <w:bCs/>
          <w:sz w:val="24"/>
          <w:szCs w:val="24"/>
        </w:rPr>
        <w:t>p</w:t>
      </w:r>
      <w:r w:rsidRPr="007B5E99">
        <w:rPr>
          <w:rFonts w:ascii="Times New Roman" w:hAnsi="Times New Roman"/>
          <w:bCs/>
          <w:sz w:val="24"/>
          <w:szCs w:val="24"/>
        </w:rPr>
        <w:t xml:space="preserve">rijavi iznos tražene potpore niži od utvrđenog iznosa potpore koji je utvrdilo Povjerenstvo, a sukladno navedenim kriterijima, dodijelit će se iznos koji je zatražen u </w:t>
      </w:r>
      <w:r w:rsidR="00513181">
        <w:rPr>
          <w:rFonts w:ascii="Times New Roman" w:hAnsi="Times New Roman"/>
          <w:bCs/>
          <w:sz w:val="24"/>
          <w:szCs w:val="24"/>
        </w:rPr>
        <w:t>P</w:t>
      </w:r>
      <w:r w:rsidRPr="007B5E99">
        <w:rPr>
          <w:rFonts w:ascii="Times New Roman" w:hAnsi="Times New Roman"/>
          <w:bCs/>
          <w:sz w:val="24"/>
          <w:szCs w:val="24"/>
        </w:rPr>
        <w:t>rijavi</w:t>
      </w:r>
      <w:r w:rsidR="00CD7206">
        <w:rPr>
          <w:rFonts w:ascii="Times New Roman" w:hAnsi="Times New Roman"/>
          <w:bCs/>
          <w:sz w:val="24"/>
          <w:szCs w:val="24"/>
        </w:rPr>
        <w:t>.</w:t>
      </w:r>
    </w:p>
    <w:p w14:paraId="0E049CBC" w14:textId="77777777" w:rsidR="00F6333B" w:rsidRPr="009A415A" w:rsidRDefault="00F6333B" w:rsidP="00B73AC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  <w:highlight w:val="cyan"/>
        </w:rPr>
      </w:pPr>
    </w:p>
    <w:p w14:paraId="15956EBD" w14:textId="7887C660" w:rsidR="00893E8B" w:rsidRPr="00893E8B" w:rsidRDefault="00893E8B" w:rsidP="00893E8B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893E8B">
        <w:rPr>
          <w:rFonts w:ascii="Times New Roman" w:hAnsi="Times New Roman"/>
          <w:bCs/>
          <w:sz w:val="24"/>
          <w:szCs w:val="24"/>
        </w:rPr>
        <w:t>Povjerenstva iz stavka 7. ove točke, na temelju bodovanja, utvrđuju prijedlog:</w:t>
      </w:r>
    </w:p>
    <w:p w14:paraId="20C5F312" w14:textId="77777777" w:rsidR="00893E8B" w:rsidRPr="00893E8B" w:rsidRDefault="00893E8B" w:rsidP="00893E8B">
      <w:pPr>
        <w:numPr>
          <w:ilvl w:val="0"/>
          <w:numId w:val="64"/>
        </w:numPr>
        <w:spacing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893E8B">
        <w:rPr>
          <w:rFonts w:ascii="Times New Roman" w:hAnsi="Times New Roman"/>
          <w:bCs/>
          <w:sz w:val="24"/>
          <w:szCs w:val="24"/>
        </w:rPr>
        <w:t xml:space="preserve">Liste korisnika za dodjelu potpora za razvoj turizma na gradskim tržnicama, </w:t>
      </w:r>
    </w:p>
    <w:p w14:paraId="650ACC08" w14:textId="77777777" w:rsidR="00893E8B" w:rsidRPr="00893E8B" w:rsidRDefault="00893E8B" w:rsidP="00893E8B">
      <w:pPr>
        <w:numPr>
          <w:ilvl w:val="0"/>
          <w:numId w:val="64"/>
        </w:numPr>
        <w:spacing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893E8B">
        <w:rPr>
          <w:rFonts w:ascii="Times New Roman" w:hAnsi="Times New Roman"/>
          <w:bCs/>
          <w:sz w:val="24"/>
          <w:szCs w:val="24"/>
        </w:rPr>
        <w:t xml:space="preserve">Liste korisnika za dodjelu potpora za razvoj turizma na području Medvednice, </w:t>
      </w:r>
    </w:p>
    <w:p w14:paraId="6A424E95" w14:textId="3EABF5FE" w:rsidR="00893E8B" w:rsidRPr="00893E8B" w:rsidRDefault="00893E8B" w:rsidP="00893E8B">
      <w:pPr>
        <w:numPr>
          <w:ilvl w:val="0"/>
          <w:numId w:val="64"/>
        </w:numPr>
        <w:spacing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893E8B">
        <w:rPr>
          <w:rFonts w:ascii="Times New Roman" w:hAnsi="Times New Roman"/>
          <w:bCs/>
          <w:sz w:val="24"/>
          <w:szCs w:val="24"/>
        </w:rPr>
        <w:t>Liste korisnika za dodjelu potpora za razvoj turizma izvan užeg centra grada Zagreba</w:t>
      </w:r>
      <w:r w:rsidR="00DD3763">
        <w:rPr>
          <w:rFonts w:ascii="Times New Roman" w:hAnsi="Times New Roman"/>
          <w:bCs/>
          <w:sz w:val="24"/>
          <w:szCs w:val="24"/>
        </w:rPr>
        <w:t>,</w:t>
      </w:r>
    </w:p>
    <w:p w14:paraId="0CCD97C1" w14:textId="0BD24385" w:rsidR="006A1C7A" w:rsidRPr="00893E8B" w:rsidRDefault="00893E8B" w:rsidP="00893E8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93E8B">
        <w:rPr>
          <w:rFonts w:ascii="Times New Roman" w:hAnsi="Times New Roman"/>
          <w:bCs/>
          <w:sz w:val="24"/>
          <w:szCs w:val="24"/>
        </w:rPr>
        <w:t>koje sadrže podatke o korisniku potpore, nazivu događanja, ukupno ostvarenom broju bodova te iznosu potpore i prijedlog:</w:t>
      </w:r>
    </w:p>
    <w:p w14:paraId="464370A0" w14:textId="225C6492" w:rsidR="00893E8B" w:rsidRPr="00893E8B" w:rsidRDefault="00893E8B" w:rsidP="00893E8B">
      <w:pPr>
        <w:numPr>
          <w:ilvl w:val="0"/>
          <w:numId w:val="64"/>
        </w:numPr>
        <w:spacing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893E8B">
        <w:rPr>
          <w:rFonts w:ascii="Times New Roman" w:hAnsi="Times New Roman"/>
          <w:bCs/>
          <w:sz w:val="24"/>
          <w:szCs w:val="24"/>
        </w:rPr>
        <w:t xml:space="preserve">Liste </w:t>
      </w:r>
      <w:r w:rsidR="00DD3763" w:rsidRPr="00DD3763">
        <w:rPr>
          <w:rFonts w:ascii="Times New Roman" w:hAnsi="Times New Roman"/>
          <w:color w:val="000000"/>
          <w:sz w:val="24"/>
          <w:szCs w:val="24"/>
        </w:rPr>
        <w:t>podnositelja prijava kojima se ne odobrava potpora</w:t>
      </w:r>
      <w:r w:rsidR="00DD3763" w:rsidRPr="00893E8B">
        <w:rPr>
          <w:rFonts w:ascii="Times New Roman" w:hAnsi="Times New Roman"/>
          <w:bCs/>
          <w:sz w:val="24"/>
          <w:szCs w:val="24"/>
        </w:rPr>
        <w:t xml:space="preserve"> </w:t>
      </w:r>
      <w:r w:rsidRPr="00893E8B">
        <w:rPr>
          <w:rFonts w:ascii="Times New Roman" w:hAnsi="Times New Roman"/>
          <w:bCs/>
          <w:sz w:val="24"/>
          <w:szCs w:val="24"/>
        </w:rPr>
        <w:t xml:space="preserve">za razvoj turizma na gradskim tržnicama, </w:t>
      </w:r>
    </w:p>
    <w:p w14:paraId="244475BB" w14:textId="12F7BD4B" w:rsidR="00893E8B" w:rsidRPr="00893E8B" w:rsidRDefault="00893E8B" w:rsidP="00893E8B">
      <w:pPr>
        <w:numPr>
          <w:ilvl w:val="0"/>
          <w:numId w:val="64"/>
        </w:numPr>
        <w:spacing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893E8B">
        <w:rPr>
          <w:rFonts w:ascii="Times New Roman" w:hAnsi="Times New Roman"/>
          <w:bCs/>
          <w:sz w:val="24"/>
          <w:szCs w:val="24"/>
        </w:rPr>
        <w:t xml:space="preserve">Liste </w:t>
      </w:r>
      <w:r w:rsidR="00DD3763" w:rsidRPr="00DD3763">
        <w:rPr>
          <w:rFonts w:ascii="Times New Roman" w:hAnsi="Times New Roman"/>
          <w:color w:val="000000"/>
          <w:sz w:val="24"/>
          <w:szCs w:val="24"/>
        </w:rPr>
        <w:t>podnositelja prijava kojima se ne odobrava potpora</w:t>
      </w:r>
      <w:r w:rsidR="00DD3763" w:rsidRPr="00893E8B">
        <w:rPr>
          <w:rFonts w:ascii="Times New Roman" w:hAnsi="Times New Roman"/>
          <w:bCs/>
          <w:sz w:val="24"/>
          <w:szCs w:val="24"/>
        </w:rPr>
        <w:t xml:space="preserve"> </w:t>
      </w:r>
      <w:bookmarkStart w:id="31" w:name="_Hlk188871610"/>
      <w:r w:rsidRPr="00893E8B">
        <w:rPr>
          <w:rFonts w:ascii="Times New Roman" w:hAnsi="Times New Roman"/>
          <w:bCs/>
          <w:sz w:val="24"/>
          <w:szCs w:val="24"/>
        </w:rPr>
        <w:t xml:space="preserve">za razvoj turizma </w:t>
      </w:r>
      <w:bookmarkEnd w:id="31"/>
      <w:r w:rsidRPr="00893E8B">
        <w:rPr>
          <w:rFonts w:ascii="Times New Roman" w:hAnsi="Times New Roman"/>
          <w:bCs/>
          <w:sz w:val="24"/>
          <w:szCs w:val="24"/>
        </w:rPr>
        <w:t xml:space="preserve">na području Medvednice, </w:t>
      </w:r>
    </w:p>
    <w:p w14:paraId="2F765A33" w14:textId="77777777" w:rsidR="00DD3763" w:rsidRDefault="00893E8B" w:rsidP="00893E8B">
      <w:pPr>
        <w:numPr>
          <w:ilvl w:val="0"/>
          <w:numId w:val="64"/>
        </w:numPr>
        <w:spacing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893E8B">
        <w:rPr>
          <w:rFonts w:ascii="Times New Roman" w:hAnsi="Times New Roman"/>
          <w:bCs/>
          <w:sz w:val="24"/>
          <w:szCs w:val="24"/>
        </w:rPr>
        <w:t>List</w:t>
      </w:r>
      <w:r w:rsidR="006A1C7A" w:rsidRPr="00893E8B">
        <w:rPr>
          <w:rFonts w:ascii="Times New Roman" w:hAnsi="Times New Roman"/>
          <w:bCs/>
          <w:sz w:val="24"/>
          <w:szCs w:val="24"/>
        </w:rPr>
        <w:t>e</w:t>
      </w:r>
      <w:r w:rsidRPr="00893E8B">
        <w:rPr>
          <w:rFonts w:ascii="Times New Roman" w:hAnsi="Times New Roman"/>
          <w:bCs/>
          <w:sz w:val="24"/>
          <w:szCs w:val="24"/>
        </w:rPr>
        <w:t xml:space="preserve"> korisnika </w:t>
      </w:r>
      <w:r w:rsidR="00DD3763" w:rsidRPr="00DD3763">
        <w:rPr>
          <w:rFonts w:ascii="Times New Roman" w:hAnsi="Times New Roman"/>
          <w:color w:val="000000"/>
          <w:sz w:val="24"/>
          <w:szCs w:val="24"/>
        </w:rPr>
        <w:t>podnositelja prijava kojima se ne odobrava potpora</w:t>
      </w:r>
      <w:r w:rsidR="00DD376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D3763" w:rsidRPr="00DD3763">
        <w:rPr>
          <w:rFonts w:ascii="Times New Roman" w:hAnsi="Times New Roman"/>
          <w:bCs/>
          <w:color w:val="000000"/>
          <w:sz w:val="24"/>
          <w:szCs w:val="24"/>
        </w:rPr>
        <w:t>za razvoj turizma</w:t>
      </w:r>
      <w:r w:rsidR="00DD3763" w:rsidRPr="00893E8B">
        <w:rPr>
          <w:rFonts w:ascii="Times New Roman" w:hAnsi="Times New Roman"/>
          <w:bCs/>
          <w:sz w:val="24"/>
          <w:szCs w:val="24"/>
        </w:rPr>
        <w:t xml:space="preserve"> </w:t>
      </w:r>
      <w:r w:rsidRPr="00893E8B">
        <w:rPr>
          <w:rFonts w:ascii="Times New Roman" w:hAnsi="Times New Roman"/>
          <w:bCs/>
          <w:sz w:val="24"/>
          <w:szCs w:val="24"/>
        </w:rPr>
        <w:t>izvan užeg centra grada Zagreba</w:t>
      </w:r>
      <w:r w:rsidRPr="00DD3763">
        <w:rPr>
          <w:rFonts w:ascii="Times New Roman" w:hAnsi="Times New Roman"/>
          <w:bCs/>
          <w:sz w:val="24"/>
          <w:szCs w:val="24"/>
        </w:rPr>
        <w:t xml:space="preserve">, </w:t>
      </w:r>
      <w:r w:rsidR="00DD3763">
        <w:rPr>
          <w:rFonts w:ascii="Times New Roman" w:hAnsi="Times New Roman"/>
          <w:bCs/>
          <w:sz w:val="24"/>
          <w:szCs w:val="24"/>
        </w:rPr>
        <w:t xml:space="preserve"> </w:t>
      </w:r>
    </w:p>
    <w:p w14:paraId="5513ED95" w14:textId="715D9DA9" w:rsidR="00893E8B" w:rsidRPr="00DD3763" w:rsidRDefault="00893E8B" w:rsidP="00DD3763">
      <w:pPr>
        <w:spacing w:after="0" w:line="240" w:lineRule="auto"/>
        <w:ind w:left="66"/>
        <w:jc w:val="both"/>
        <w:rPr>
          <w:rFonts w:ascii="Times New Roman" w:hAnsi="Times New Roman"/>
          <w:bCs/>
          <w:sz w:val="24"/>
          <w:szCs w:val="24"/>
        </w:rPr>
      </w:pPr>
      <w:r w:rsidRPr="00DD3763">
        <w:rPr>
          <w:rFonts w:ascii="Times New Roman" w:hAnsi="Times New Roman"/>
          <w:bCs/>
          <w:sz w:val="24"/>
          <w:szCs w:val="24"/>
        </w:rPr>
        <w:t>a koje sadrže podatke o podnositelju Prijave, nazivu događanja, te razlozima neodobravanja potpore.</w:t>
      </w:r>
    </w:p>
    <w:p w14:paraId="788E40F8" w14:textId="77777777" w:rsidR="00893E8B" w:rsidRPr="00893E8B" w:rsidRDefault="00893E8B" w:rsidP="00893E8B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14:paraId="045F741E" w14:textId="67CC2274" w:rsidR="00893E8B" w:rsidRDefault="00893E8B" w:rsidP="00893E8B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893E8B">
        <w:rPr>
          <w:rFonts w:ascii="Times New Roman" w:hAnsi="Times New Roman"/>
          <w:bCs/>
          <w:sz w:val="24"/>
          <w:szCs w:val="24"/>
        </w:rPr>
        <w:t>Liste  se objavljuju na internetskoj stranici Grada Zagreba te svaki podnositelj Prijave može podnijeti pisani prigovor gradonačelniku putem Ureda u roku od 8 dana od dana objave lista.</w:t>
      </w:r>
    </w:p>
    <w:p w14:paraId="5CF6467D" w14:textId="047EFAC9" w:rsidR="00893E8B" w:rsidRDefault="00893E8B" w:rsidP="00893E8B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893E8B">
        <w:rPr>
          <w:rFonts w:ascii="Times New Roman" w:hAnsi="Times New Roman"/>
          <w:bCs/>
          <w:sz w:val="24"/>
          <w:szCs w:val="24"/>
        </w:rPr>
        <w:t>Gradonačelnik zaključkom utvrđuje liste korisnika iz stavka 13</w:t>
      </w:r>
      <w:r w:rsidR="0049012E">
        <w:rPr>
          <w:rFonts w:ascii="Times New Roman" w:hAnsi="Times New Roman"/>
          <w:bCs/>
          <w:sz w:val="24"/>
          <w:szCs w:val="24"/>
        </w:rPr>
        <w:t xml:space="preserve">. </w:t>
      </w:r>
      <w:r w:rsidRPr="00893E8B">
        <w:rPr>
          <w:rFonts w:ascii="Times New Roman" w:hAnsi="Times New Roman"/>
          <w:bCs/>
          <w:sz w:val="24"/>
          <w:szCs w:val="24"/>
        </w:rPr>
        <w:t>ove točke, a koje se objavljuju na internetskoj stranici Grada Zagreba.</w:t>
      </w:r>
    </w:p>
    <w:p w14:paraId="74E49AAA" w14:textId="77777777" w:rsidR="0049012E" w:rsidRDefault="0049012E" w:rsidP="00893E8B">
      <w:pPr>
        <w:spacing w:after="0" w:line="240" w:lineRule="auto"/>
        <w:ind w:firstLine="720"/>
        <w:jc w:val="both"/>
        <w:rPr>
          <w:rFonts w:ascii="Times New Roman" w:eastAsia="Calibri" w:hAnsi="Times New Roman"/>
          <w:bCs/>
          <w:sz w:val="24"/>
          <w:szCs w:val="24"/>
          <w:highlight w:val="yellow"/>
          <w:lang w:eastAsia="en-US"/>
        </w:rPr>
      </w:pPr>
    </w:p>
    <w:p w14:paraId="0CF8CB42" w14:textId="0A10B784" w:rsidR="00125D90" w:rsidRDefault="00F13A69" w:rsidP="00125D9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F1AD9">
        <w:rPr>
          <w:rFonts w:ascii="Times New Roman" w:hAnsi="Times New Roman"/>
          <w:sz w:val="24"/>
          <w:szCs w:val="24"/>
        </w:rPr>
        <w:t xml:space="preserve">Korisnici potpore s </w:t>
      </w:r>
      <w:bookmarkStart w:id="32" w:name="_Hlk188966414"/>
      <w:r w:rsidR="005F1AD9" w:rsidRPr="005F1AD9">
        <w:rPr>
          <w:rFonts w:ascii="Times New Roman" w:hAnsi="Times New Roman"/>
          <w:sz w:val="24"/>
          <w:szCs w:val="24"/>
        </w:rPr>
        <w:t>listi korisnika za dodjelu potpora iz stavka 13. alineje 1., 2. i 3.</w:t>
      </w:r>
      <w:r w:rsidR="00E205DC" w:rsidRPr="005F1AD9">
        <w:rPr>
          <w:rFonts w:ascii="Times New Roman" w:hAnsi="Times New Roman"/>
          <w:sz w:val="24"/>
          <w:szCs w:val="24"/>
        </w:rPr>
        <w:t xml:space="preserve"> </w:t>
      </w:r>
      <w:r w:rsidR="005F1AD9" w:rsidRPr="005F1AD9">
        <w:rPr>
          <w:rFonts w:ascii="Times New Roman" w:hAnsi="Times New Roman"/>
          <w:sz w:val="24"/>
          <w:szCs w:val="24"/>
        </w:rPr>
        <w:t>ove točke</w:t>
      </w:r>
      <w:bookmarkEnd w:id="32"/>
      <w:r w:rsidR="005F1AD9" w:rsidRPr="005F1AD9">
        <w:rPr>
          <w:rFonts w:ascii="Times New Roman" w:hAnsi="Times New Roman"/>
          <w:sz w:val="24"/>
          <w:szCs w:val="24"/>
        </w:rPr>
        <w:t xml:space="preserve"> </w:t>
      </w:r>
      <w:r w:rsidR="00E205DC" w:rsidRPr="005F1AD9">
        <w:rPr>
          <w:rFonts w:ascii="Times New Roman" w:hAnsi="Times New Roman"/>
          <w:sz w:val="24"/>
          <w:szCs w:val="24"/>
        </w:rPr>
        <w:t>bit će</w:t>
      </w:r>
      <w:r w:rsidR="00E205DC" w:rsidRPr="007E382D">
        <w:rPr>
          <w:rFonts w:ascii="Times New Roman" w:hAnsi="Times New Roman"/>
          <w:sz w:val="24"/>
          <w:szCs w:val="24"/>
        </w:rPr>
        <w:t xml:space="preserve"> pisano obaviješteni o dodjeli potpore</w:t>
      </w:r>
      <w:r w:rsidR="00041263">
        <w:rPr>
          <w:rFonts w:ascii="Times New Roman" w:hAnsi="Times New Roman"/>
          <w:sz w:val="24"/>
          <w:szCs w:val="24"/>
        </w:rPr>
        <w:t>,</w:t>
      </w:r>
      <w:r w:rsidR="00125D90">
        <w:rPr>
          <w:rFonts w:ascii="Times New Roman" w:hAnsi="Times New Roman"/>
          <w:sz w:val="24"/>
          <w:szCs w:val="24"/>
        </w:rPr>
        <w:t xml:space="preserve"> </w:t>
      </w:r>
      <w:r w:rsidR="00E06D4E" w:rsidRPr="00E06D4E">
        <w:rPr>
          <w:rFonts w:ascii="Times New Roman" w:hAnsi="Times New Roman"/>
          <w:bCs/>
          <w:sz w:val="24"/>
          <w:szCs w:val="24"/>
        </w:rPr>
        <w:t>kao i o potrebi dostavljanja dodatne dokumentacije</w:t>
      </w:r>
      <w:r w:rsidR="00257332">
        <w:rPr>
          <w:rFonts w:ascii="Times New Roman" w:hAnsi="Times New Roman"/>
          <w:bCs/>
          <w:sz w:val="24"/>
          <w:szCs w:val="24"/>
        </w:rPr>
        <w:t xml:space="preserve"> </w:t>
      </w:r>
      <w:r w:rsidR="00257332" w:rsidRPr="00257332">
        <w:rPr>
          <w:rFonts w:ascii="Times New Roman" w:hAnsi="Times New Roman"/>
          <w:bCs/>
          <w:color w:val="000000"/>
          <w:sz w:val="24"/>
          <w:szCs w:val="24"/>
        </w:rPr>
        <w:t>sa svrhom izrade ugovora i isplate potpore</w:t>
      </w:r>
      <w:r w:rsidR="00E06D4E">
        <w:rPr>
          <w:rFonts w:ascii="Times New Roman" w:hAnsi="Times New Roman"/>
          <w:bCs/>
          <w:sz w:val="24"/>
          <w:szCs w:val="24"/>
        </w:rPr>
        <w:t>:</w:t>
      </w:r>
    </w:p>
    <w:p w14:paraId="0824CA15" w14:textId="412AABE3" w:rsidR="00800CD2" w:rsidRPr="009302F3" w:rsidRDefault="00800CD2" w:rsidP="00800CD2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9302F3">
        <w:rPr>
          <w:rFonts w:ascii="Times New Roman" w:hAnsi="Times New Roman"/>
          <w:bCs/>
          <w:color w:val="000000"/>
          <w:sz w:val="24"/>
          <w:szCs w:val="24"/>
        </w:rPr>
        <w:t>nov</w:t>
      </w:r>
      <w:r>
        <w:rPr>
          <w:rFonts w:ascii="Times New Roman" w:hAnsi="Times New Roman"/>
          <w:bCs/>
          <w:color w:val="000000"/>
          <w:sz w:val="24"/>
          <w:szCs w:val="24"/>
        </w:rPr>
        <w:t>i</w:t>
      </w:r>
      <w:r w:rsidRPr="009302F3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Troškovnik </w:t>
      </w:r>
      <w:r w:rsidRPr="009302F3">
        <w:rPr>
          <w:rFonts w:ascii="Times New Roman" w:hAnsi="Times New Roman"/>
          <w:bCs/>
          <w:color w:val="000000"/>
          <w:sz w:val="24"/>
          <w:szCs w:val="24"/>
        </w:rPr>
        <w:t xml:space="preserve">događanja usklađen s iznosom odobrene potpore, </w:t>
      </w:r>
    </w:p>
    <w:p w14:paraId="3AFE5991" w14:textId="1D46A28C" w:rsidR="00125D90" w:rsidRPr="00893E8B" w:rsidRDefault="00125D90" w:rsidP="00893E8B">
      <w:pPr>
        <w:pStyle w:val="ListParagraph"/>
        <w:numPr>
          <w:ilvl w:val="0"/>
          <w:numId w:val="54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893E8B">
        <w:rPr>
          <w:rFonts w:ascii="Times New Roman" w:hAnsi="Times New Roman"/>
          <w:sz w:val="24"/>
          <w:szCs w:val="24"/>
        </w:rPr>
        <w:t>obavijesti Državnog zavoda za statistiku o razvrstavanju poslovnog subjekta prema NKD</w:t>
      </w:r>
      <w:r w:rsidR="00800CD2" w:rsidRPr="00800CD2">
        <w:rPr>
          <w:rFonts w:ascii="Times New Roman" w:hAnsi="Times New Roman"/>
          <w:sz w:val="24"/>
          <w:szCs w:val="24"/>
        </w:rPr>
        <w:t xml:space="preserve"> </w:t>
      </w:r>
      <w:r w:rsidR="00800CD2" w:rsidRPr="00800CD2">
        <w:rPr>
          <w:rFonts w:ascii="Times New Roman" w:hAnsi="Times New Roman"/>
          <w:bCs/>
          <w:color w:val="000000"/>
          <w:sz w:val="24"/>
          <w:szCs w:val="24"/>
        </w:rPr>
        <w:t>(dostavljaju samo trgovačka društva i zadruge)</w:t>
      </w:r>
      <w:r w:rsidRPr="00893E8B">
        <w:rPr>
          <w:rFonts w:ascii="Times New Roman" w:hAnsi="Times New Roman"/>
          <w:sz w:val="24"/>
          <w:szCs w:val="24"/>
        </w:rPr>
        <w:t>,</w:t>
      </w:r>
    </w:p>
    <w:p w14:paraId="17E1E5FF" w14:textId="05C8B407" w:rsidR="00125D90" w:rsidRDefault="00125D90" w:rsidP="00125D90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5D90">
        <w:rPr>
          <w:rFonts w:ascii="Times New Roman" w:hAnsi="Times New Roman"/>
          <w:sz w:val="24"/>
          <w:szCs w:val="24"/>
        </w:rPr>
        <w:t>potvrd</w:t>
      </w:r>
      <w:r>
        <w:rPr>
          <w:rFonts w:ascii="Times New Roman" w:hAnsi="Times New Roman"/>
          <w:sz w:val="24"/>
          <w:szCs w:val="24"/>
        </w:rPr>
        <w:t>e</w:t>
      </w:r>
      <w:r w:rsidRPr="00125D90">
        <w:rPr>
          <w:rFonts w:ascii="Times New Roman" w:hAnsi="Times New Roman"/>
          <w:sz w:val="24"/>
          <w:szCs w:val="24"/>
        </w:rPr>
        <w:t xml:space="preserve"> banke o </w:t>
      </w:r>
      <w:r w:rsidR="00800CD2">
        <w:rPr>
          <w:rFonts w:ascii="Times New Roman" w:hAnsi="Times New Roman"/>
          <w:sz w:val="24"/>
          <w:szCs w:val="24"/>
        </w:rPr>
        <w:t xml:space="preserve">IBAN </w:t>
      </w:r>
      <w:r w:rsidRPr="00125D90">
        <w:rPr>
          <w:rFonts w:ascii="Times New Roman" w:hAnsi="Times New Roman"/>
          <w:sz w:val="24"/>
          <w:szCs w:val="24"/>
        </w:rPr>
        <w:t>transakcijskom računu</w:t>
      </w:r>
      <w:r w:rsidR="0054705E">
        <w:rPr>
          <w:rFonts w:ascii="Times New Roman" w:hAnsi="Times New Roman"/>
          <w:sz w:val="24"/>
          <w:szCs w:val="24"/>
        </w:rPr>
        <w:t>.</w:t>
      </w:r>
    </w:p>
    <w:p w14:paraId="2AB47940" w14:textId="2EAD4E65" w:rsidR="0054705E" w:rsidRPr="009E2571" w:rsidRDefault="0054705E" w:rsidP="0054705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15455">
        <w:rPr>
          <w:rFonts w:ascii="Times New Roman" w:hAnsi="Times New Roman"/>
          <w:bCs/>
          <w:sz w:val="24"/>
          <w:szCs w:val="24"/>
        </w:rPr>
        <w:lastRenderedPageBreak/>
        <w:t>Ako k</w:t>
      </w:r>
      <w:r w:rsidRPr="00615455">
        <w:rPr>
          <w:rFonts w:ascii="Times New Roman" w:hAnsi="Times New Roman"/>
          <w:sz w:val="24"/>
          <w:szCs w:val="24"/>
        </w:rPr>
        <w:t xml:space="preserve">orisnik potpore </w:t>
      </w:r>
      <w:r w:rsidRPr="00615455">
        <w:rPr>
          <w:rFonts w:ascii="Times New Roman" w:hAnsi="Times New Roman"/>
          <w:bCs/>
          <w:sz w:val="24"/>
          <w:szCs w:val="24"/>
        </w:rPr>
        <w:t>ne dostavi dodatnu dokumentaciju</w:t>
      </w:r>
      <w:r w:rsidRPr="009E2571">
        <w:rPr>
          <w:rFonts w:ascii="Times New Roman" w:hAnsi="Times New Roman"/>
          <w:sz w:val="24"/>
          <w:szCs w:val="24"/>
        </w:rPr>
        <w:t xml:space="preserve"> u roku od 8 dana od primitka obavijesti, smatrat će se da je odustao od dodijeljene potpore.</w:t>
      </w:r>
    </w:p>
    <w:p w14:paraId="7FAF1EB2" w14:textId="77777777" w:rsidR="0054705E" w:rsidRPr="009E2571" w:rsidRDefault="0054705E" w:rsidP="009E25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619546E" w14:textId="56D7394E" w:rsidR="00125D90" w:rsidRPr="00615455" w:rsidRDefault="00125D90" w:rsidP="00125D9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E2571">
        <w:rPr>
          <w:rFonts w:ascii="Times New Roman" w:hAnsi="Times New Roman"/>
          <w:sz w:val="24"/>
          <w:szCs w:val="24"/>
        </w:rPr>
        <w:t>Grad Zagreb će s korisnicima potpore</w:t>
      </w:r>
      <w:r w:rsidRPr="00615455">
        <w:rPr>
          <w:rFonts w:ascii="Times New Roman" w:hAnsi="Times New Roman"/>
          <w:sz w:val="24"/>
          <w:szCs w:val="24"/>
        </w:rPr>
        <w:t xml:space="preserve"> s </w:t>
      </w:r>
      <w:r w:rsidR="005F1AD9" w:rsidRPr="00615455">
        <w:rPr>
          <w:rFonts w:ascii="Times New Roman" w:hAnsi="Times New Roman"/>
          <w:sz w:val="24"/>
          <w:szCs w:val="24"/>
        </w:rPr>
        <w:t xml:space="preserve">lista korisnika za dodjelu potpora iz stavka 13. alineje 1., 2. i 3. ove točke </w:t>
      </w:r>
      <w:r w:rsidRPr="00615455">
        <w:rPr>
          <w:rFonts w:ascii="Times New Roman" w:hAnsi="Times New Roman"/>
          <w:sz w:val="24"/>
          <w:szCs w:val="24"/>
        </w:rPr>
        <w:t xml:space="preserve">sklopiti ugovor o dodjeli potpore, </w:t>
      </w:r>
      <w:r w:rsidR="00800CD2" w:rsidRPr="00615455">
        <w:rPr>
          <w:rFonts w:ascii="Times New Roman" w:hAnsi="Times New Roman"/>
          <w:sz w:val="24"/>
          <w:szCs w:val="24"/>
        </w:rPr>
        <w:t>kojim</w:t>
      </w:r>
      <w:r w:rsidRPr="00615455">
        <w:rPr>
          <w:rFonts w:ascii="Times New Roman" w:hAnsi="Times New Roman"/>
          <w:sz w:val="24"/>
          <w:szCs w:val="24"/>
        </w:rPr>
        <w:t xml:space="preserve"> će se utvrditi međusobna prava i obveze.</w:t>
      </w:r>
    </w:p>
    <w:p w14:paraId="038736A1" w14:textId="77777777" w:rsidR="00125D90" w:rsidRPr="00615455" w:rsidRDefault="00125D90" w:rsidP="00125D9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76A9464" w14:textId="18748AF1" w:rsidR="00800CD2" w:rsidRPr="00615455" w:rsidRDefault="00A06DB2" w:rsidP="00800CD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15455">
        <w:rPr>
          <w:rFonts w:ascii="Times New Roman" w:hAnsi="Times New Roman"/>
          <w:sz w:val="24"/>
          <w:szCs w:val="24"/>
        </w:rPr>
        <w:t xml:space="preserve">Korisnik potpore je pri sklapanju ugovora dužan dostaviti </w:t>
      </w:r>
      <w:proofErr w:type="spellStart"/>
      <w:r w:rsidRPr="00615455">
        <w:rPr>
          <w:rFonts w:ascii="Times New Roman" w:hAnsi="Times New Roman"/>
          <w:sz w:val="24"/>
          <w:szCs w:val="24"/>
        </w:rPr>
        <w:t>solemniziranu</w:t>
      </w:r>
      <w:proofErr w:type="spellEnd"/>
      <w:r w:rsidRPr="00615455">
        <w:rPr>
          <w:rFonts w:ascii="Times New Roman" w:hAnsi="Times New Roman"/>
          <w:sz w:val="24"/>
          <w:szCs w:val="24"/>
        </w:rPr>
        <w:t xml:space="preserve"> bjanko zadužnicu (za dužnika i jamca - platca) </w:t>
      </w:r>
      <w:r w:rsidR="00800CD2" w:rsidRPr="00615455">
        <w:rPr>
          <w:rFonts w:ascii="Times New Roman" w:hAnsi="Times New Roman"/>
          <w:color w:val="000000"/>
          <w:sz w:val="24"/>
          <w:szCs w:val="24"/>
        </w:rPr>
        <w:t xml:space="preserve">kao instrument naplate dodijeljene potpore s pripadajućom zakonskom zateznom kamatom u slučaju nenamjenskog korištenja potpore, ili u slučaju naknadno utvrđenog drugačijeg stanja od onoga koji je bio osnovom za dodjelu potpore, ili u slučaju nepridržavanja obveza iz ugovora o dodjeli potpore, odnosno ako korisnik potpore ne izvrši povrat potpore po utvrđenim ugovornim odredbama. Bjanko zadužnicu je potrebno dostaviti na prvi veći iznos od </w:t>
      </w:r>
      <w:r w:rsidR="00E06D4E" w:rsidRPr="00615455">
        <w:rPr>
          <w:rFonts w:ascii="Times New Roman" w:hAnsi="Times New Roman"/>
          <w:color w:val="000000"/>
          <w:sz w:val="24"/>
          <w:szCs w:val="24"/>
        </w:rPr>
        <w:t xml:space="preserve">iznosa </w:t>
      </w:r>
      <w:r w:rsidR="00FF0229" w:rsidRPr="00615455">
        <w:rPr>
          <w:rFonts w:ascii="Times New Roman" w:hAnsi="Times New Roman"/>
          <w:color w:val="000000"/>
          <w:sz w:val="24"/>
          <w:szCs w:val="24"/>
        </w:rPr>
        <w:t>odobrene potpore.</w:t>
      </w:r>
    </w:p>
    <w:p w14:paraId="428454AA" w14:textId="77777777" w:rsidR="00A06DB2" w:rsidRPr="00615455" w:rsidRDefault="00A06DB2" w:rsidP="00A06DB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9B0D918" w14:textId="5CEC4F65" w:rsidR="00A06DB2" w:rsidRPr="00615455" w:rsidRDefault="00A06DB2" w:rsidP="00A06DB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15455">
        <w:rPr>
          <w:rFonts w:ascii="Times New Roman" w:hAnsi="Times New Roman"/>
          <w:bCs/>
          <w:sz w:val="24"/>
          <w:szCs w:val="24"/>
        </w:rPr>
        <w:t>Ako k</w:t>
      </w:r>
      <w:r w:rsidRPr="00615455">
        <w:rPr>
          <w:rFonts w:ascii="Times New Roman" w:hAnsi="Times New Roman"/>
          <w:sz w:val="24"/>
          <w:szCs w:val="24"/>
        </w:rPr>
        <w:t xml:space="preserve">orisnik potpore </w:t>
      </w:r>
      <w:r w:rsidRPr="00615455">
        <w:rPr>
          <w:rFonts w:ascii="Times New Roman" w:hAnsi="Times New Roman"/>
          <w:bCs/>
          <w:sz w:val="24"/>
          <w:szCs w:val="24"/>
        </w:rPr>
        <w:t xml:space="preserve">ne sklopi ugovor o dodjeli potpore i/ili ne dostavi </w:t>
      </w:r>
      <w:proofErr w:type="spellStart"/>
      <w:r w:rsidRPr="00615455">
        <w:rPr>
          <w:rFonts w:ascii="Times New Roman" w:hAnsi="Times New Roman"/>
          <w:sz w:val="24"/>
          <w:szCs w:val="24"/>
        </w:rPr>
        <w:t>solemniziranu</w:t>
      </w:r>
      <w:proofErr w:type="spellEnd"/>
      <w:r w:rsidRPr="00615455">
        <w:rPr>
          <w:rFonts w:ascii="Times New Roman" w:hAnsi="Times New Roman"/>
          <w:sz w:val="24"/>
          <w:szCs w:val="24"/>
        </w:rPr>
        <w:t xml:space="preserve"> bjanko zadužnicu u roku od </w:t>
      </w:r>
      <w:r w:rsidR="00615455" w:rsidRPr="00615455">
        <w:rPr>
          <w:rFonts w:ascii="Times New Roman" w:hAnsi="Times New Roman"/>
          <w:sz w:val="24"/>
          <w:szCs w:val="24"/>
        </w:rPr>
        <w:t xml:space="preserve">15 </w:t>
      </w:r>
      <w:r w:rsidRPr="00615455">
        <w:rPr>
          <w:rFonts w:ascii="Times New Roman" w:hAnsi="Times New Roman"/>
          <w:sz w:val="24"/>
          <w:szCs w:val="24"/>
        </w:rPr>
        <w:t xml:space="preserve">dana od </w:t>
      </w:r>
      <w:r w:rsidR="00615455" w:rsidRPr="00615455">
        <w:rPr>
          <w:rFonts w:ascii="Times New Roman" w:hAnsi="Times New Roman"/>
          <w:sz w:val="24"/>
          <w:szCs w:val="24"/>
        </w:rPr>
        <w:t>poziva na potpis ugovora</w:t>
      </w:r>
      <w:r w:rsidRPr="00615455">
        <w:rPr>
          <w:rFonts w:ascii="Times New Roman" w:hAnsi="Times New Roman"/>
          <w:sz w:val="24"/>
          <w:szCs w:val="24"/>
        </w:rPr>
        <w:t>, smatrat će se da je odustao od dodijeljene potpore.</w:t>
      </w:r>
    </w:p>
    <w:p w14:paraId="408557AB" w14:textId="77777777" w:rsidR="00951174" w:rsidRPr="00615455" w:rsidRDefault="00951174" w:rsidP="006B067F">
      <w:pPr>
        <w:pStyle w:val="ListParagraph"/>
        <w:shd w:val="clear" w:color="auto" w:fill="FFFFFF"/>
        <w:spacing w:after="0" w:line="240" w:lineRule="auto"/>
        <w:ind w:left="0" w:firstLine="708"/>
        <w:jc w:val="both"/>
        <w:rPr>
          <w:rFonts w:ascii="Times New Roman" w:hAnsi="Times New Roman"/>
          <w:bCs/>
          <w:sz w:val="24"/>
          <w:szCs w:val="24"/>
        </w:rPr>
      </w:pPr>
    </w:p>
    <w:p w14:paraId="0B2D74DE" w14:textId="77777777" w:rsidR="00800CD2" w:rsidRPr="00800CD2" w:rsidRDefault="00800CD2" w:rsidP="00800CD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15455">
        <w:rPr>
          <w:rFonts w:ascii="Times New Roman" w:hAnsi="Times New Roman"/>
          <w:bCs/>
          <w:color w:val="000000"/>
          <w:sz w:val="24"/>
          <w:szCs w:val="24"/>
        </w:rPr>
        <w:t>Nakon sklapanja ugovora, korisnicima potpore sredstva se isplaćuju na transakcijski poslovni račun.</w:t>
      </w:r>
    </w:p>
    <w:p w14:paraId="2E9DAB8F" w14:textId="77777777" w:rsidR="00C4194B" w:rsidRDefault="00C4194B" w:rsidP="00800CD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69E92976" w14:textId="0853790B" w:rsidR="00800CD2" w:rsidRDefault="00800CD2" w:rsidP="00800CD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00CD2">
        <w:rPr>
          <w:rFonts w:ascii="Times New Roman" w:hAnsi="Times New Roman"/>
          <w:bCs/>
          <w:color w:val="000000"/>
          <w:sz w:val="24"/>
          <w:szCs w:val="24"/>
        </w:rPr>
        <w:t>Potpora se neće isplatiti ukoliko je poslovni račun korisnika potpore u blokadi.</w:t>
      </w:r>
    </w:p>
    <w:p w14:paraId="0557536C" w14:textId="77777777" w:rsidR="00257332" w:rsidRPr="00800CD2" w:rsidRDefault="00257332" w:rsidP="00800CD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2346D2CB" w14:textId="12339FEC" w:rsidR="00257332" w:rsidRPr="00257332" w:rsidRDefault="00257332" w:rsidP="0025733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257332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Podnositelji prijava s </w:t>
      </w:r>
      <w:r w:rsidR="005F1AD9">
        <w:rPr>
          <w:rFonts w:ascii="Times New Roman" w:eastAsia="Calibri" w:hAnsi="Times New Roman"/>
          <w:bCs/>
          <w:sz w:val="24"/>
          <w:szCs w:val="24"/>
          <w:lang w:eastAsia="en-US"/>
        </w:rPr>
        <w:t>l</w:t>
      </w:r>
      <w:r w:rsidRPr="00257332">
        <w:rPr>
          <w:rFonts w:ascii="Times New Roman" w:eastAsia="Calibri" w:hAnsi="Times New Roman"/>
          <w:bCs/>
          <w:sz w:val="24"/>
          <w:szCs w:val="24"/>
          <w:lang w:eastAsia="en-US"/>
        </w:rPr>
        <w:t>ist</w:t>
      </w:r>
      <w:r w:rsidR="005F1AD9">
        <w:rPr>
          <w:rFonts w:ascii="Times New Roman" w:eastAsia="Calibri" w:hAnsi="Times New Roman"/>
          <w:bCs/>
          <w:sz w:val="24"/>
          <w:szCs w:val="24"/>
          <w:lang w:eastAsia="en-US"/>
        </w:rPr>
        <w:t>a</w:t>
      </w:r>
      <w:r w:rsidRPr="00257332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podnositelja prijava kojima se ne odobrava potpora </w:t>
      </w:r>
      <w:r w:rsidR="005F1AD9" w:rsidRPr="005F1AD9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iz stavka 13. alineje </w:t>
      </w:r>
      <w:r w:rsidR="005F1AD9">
        <w:rPr>
          <w:rFonts w:ascii="Times New Roman" w:eastAsia="Calibri" w:hAnsi="Times New Roman"/>
          <w:bCs/>
          <w:sz w:val="24"/>
          <w:szCs w:val="24"/>
          <w:lang w:eastAsia="en-US"/>
        </w:rPr>
        <w:t>4</w:t>
      </w:r>
      <w:r w:rsidR="005F1AD9" w:rsidRPr="005F1AD9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., </w:t>
      </w:r>
      <w:r w:rsidR="005F1AD9">
        <w:rPr>
          <w:rFonts w:ascii="Times New Roman" w:eastAsia="Calibri" w:hAnsi="Times New Roman"/>
          <w:bCs/>
          <w:sz w:val="24"/>
          <w:szCs w:val="24"/>
          <w:lang w:eastAsia="en-US"/>
        </w:rPr>
        <w:t>5</w:t>
      </w:r>
      <w:r w:rsidR="005F1AD9" w:rsidRPr="005F1AD9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. i </w:t>
      </w:r>
      <w:r w:rsidR="005F1AD9">
        <w:rPr>
          <w:rFonts w:ascii="Times New Roman" w:eastAsia="Calibri" w:hAnsi="Times New Roman"/>
          <w:bCs/>
          <w:sz w:val="24"/>
          <w:szCs w:val="24"/>
          <w:lang w:eastAsia="en-US"/>
        </w:rPr>
        <w:t>6</w:t>
      </w:r>
      <w:r w:rsidR="005F1AD9" w:rsidRPr="005F1AD9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. ove točke </w:t>
      </w:r>
      <w:r w:rsidRPr="00257332">
        <w:rPr>
          <w:rFonts w:ascii="Times New Roman" w:eastAsia="Calibri" w:hAnsi="Times New Roman"/>
          <w:bCs/>
          <w:sz w:val="24"/>
          <w:szCs w:val="24"/>
          <w:lang w:eastAsia="en-US"/>
        </w:rPr>
        <w:t>bit će  pisano obaviješteni o razlozima neuvrštavanja na Listu korisnika za dodjelu potpora.</w:t>
      </w:r>
    </w:p>
    <w:p w14:paraId="74224631" w14:textId="77777777" w:rsidR="00466E5B" w:rsidRDefault="00466E5B" w:rsidP="00466E5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DF96BE5" w14:textId="0456C1A6" w:rsidR="003E71F1" w:rsidRPr="00466E5B" w:rsidRDefault="00466E5B" w:rsidP="00466E5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color w:val="0070C0"/>
          <w:sz w:val="24"/>
          <w:szCs w:val="24"/>
        </w:rPr>
      </w:pPr>
      <w:r w:rsidRPr="00466E5B">
        <w:rPr>
          <w:rFonts w:ascii="Times New Roman" w:hAnsi="Times New Roman"/>
          <w:b/>
          <w:bCs/>
          <w:color w:val="0070C0"/>
          <w:sz w:val="24"/>
          <w:szCs w:val="24"/>
        </w:rPr>
        <w:t>IZVJEŠĆE I KONTROLA NAMJENSKOG KORIŠTENJA SREDSTAVA</w:t>
      </w:r>
    </w:p>
    <w:p w14:paraId="0F4F9F5D" w14:textId="77777777" w:rsidR="00466E5B" w:rsidRPr="00466E5B" w:rsidRDefault="00466E5B" w:rsidP="00466E5B">
      <w:pPr>
        <w:pStyle w:val="ListParagraph"/>
        <w:spacing w:after="0" w:line="240" w:lineRule="auto"/>
        <w:rPr>
          <w:rFonts w:ascii="Times New Roman" w:hAnsi="Times New Roman"/>
          <w:b/>
          <w:color w:val="0070C0"/>
          <w:sz w:val="24"/>
          <w:szCs w:val="24"/>
        </w:rPr>
      </w:pPr>
    </w:p>
    <w:p w14:paraId="04ACE7DE" w14:textId="59A866EB" w:rsidR="00B73AC3" w:rsidRDefault="00B73AC3" w:rsidP="00B73AC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F63A5">
        <w:rPr>
          <w:rFonts w:ascii="Times New Roman" w:hAnsi="Times New Roman"/>
          <w:bCs/>
          <w:color w:val="000000"/>
          <w:sz w:val="24"/>
          <w:szCs w:val="24"/>
        </w:rPr>
        <w:t>Korisnik potpore dužan je Uredu dostaviti izvješće o utrošenim sredstvima s dokazima (</w:t>
      </w:r>
      <w:r w:rsidR="00893E8B">
        <w:rPr>
          <w:rFonts w:ascii="Times New Roman" w:hAnsi="Times New Roman"/>
          <w:bCs/>
          <w:color w:val="000000"/>
          <w:sz w:val="24"/>
          <w:szCs w:val="24"/>
        </w:rPr>
        <w:t xml:space="preserve">opisni izvještaj, </w:t>
      </w:r>
      <w:r w:rsidRPr="00BF63A5">
        <w:rPr>
          <w:rFonts w:ascii="Times New Roman" w:hAnsi="Times New Roman"/>
          <w:bCs/>
          <w:color w:val="000000"/>
          <w:sz w:val="24"/>
          <w:szCs w:val="24"/>
        </w:rPr>
        <w:t xml:space="preserve">računi i bankovni izvodi s poslovnog računa čime se dokazuje izvršeno plaćanje, medijske objave i </w:t>
      </w:r>
      <w:r>
        <w:rPr>
          <w:rFonts w:ascii="Times New Roman" w:hAnsi="Times New Roman"/>
          <w:bCs/>
          <w:color w:val="000000"/>
          <w:sz w:val="24"/>
          <w:szCs w:val="24"/>
        </w:rPr>
        <w:t>dr</w:t>
      </w:r>
      <w:r w:rsidRPr="00BF63A5">
        <w:rPr>
          <w:rFonts w:ascii="Times New Roman" w:hAnsi="Times New Roman"/>
          <w:bCs/>
          <w:color w:val="000000"/>
          <w:sz w:val="24"/>
          <w:szCs w:val="24"/>
        </w:rPr>
        <w:t>.) na propisanom obrascu izvj</w:t>
      </w:r>
      <w:r>
        <w:rPr>
          <w:rFonts w:ascii="Times New Roman" w:hAnsi="Times New Roman"/>
          <w:bCs/>
          <w:color w:val="000000"/>
          <w:sz w:val="24"/>
          <w:szCs w:val="24"/>
        </w:rPr>
        <w:t>ešća objavljenom uz Javni poziv.</w:t>
      </w:r>
    </w:p>
    <w:p w14:paraId="7847E18C" w14:textId="77777777" w:rsidR="00B73AC3" w:rsidRDefault="00B73AC3" w:rsidP="00B73AC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78A4B702" w14:textId="2E3A9DAD" w:rsidR="00F74C41" w:rsidRDefault="00B73AC3" w:rsidP="00B73AC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F775B">
        <w:rPr>
          <w:rFonts w:ascii="Times New Roman" w:hAnsi="Times New Roman"/>
          <w:sz w:val="24"/>
          <w:szCs w:val="24"/>
        </w:rPr>
        <w:t xml:space="preserve">Za </w:t>
      </w:r>
      <w:r w:rsidRPr="008635F6">
        <w:rPr>
          <w:rFonts w:ascii="Times New Roman" w:hAnsi="Times New Roman"/>
          <w:sz w:val="24"/>
          <w:szCs w:val="24"/>
        </w:rPr>
        <w:t xml:space="preserve">događanja koja su se održala do sklapanja ugovora, rok za dostavu </w:t>
      </w:r>
      <w:r w:rsidR="008635F6" w:rsidRPr="008635F6">
        <w:rPr>
          <w:rFonts w:ascii="Times New Roman" w:hAnsi="Times New Roman"/>
          <w:sz w:val="24"/>
          <w:szCs w:val="24"/>
        </w:rPr>
        <w:t xml:space="preserve">izvješća </w:t>
      </w:r>
      <w:r w:rsidR="00352182">
        <w:rPr>
          <w:rFonts w:ascii="Times New Roman" w:hAnsi="Times New Roman"/>
          <w:sz w:val="24"/>
          <w:szCs w:val="24"/>
        </w:rPr>
        <w:t>iz stavka 1. ov</w:t>
      </w:r>
      <w:r w:rsidR="00893E8B">
        <w:rPr>
          <w:rFonts w:ascii="Times New Roman" w:hAnsi="Times New Roman"/>
          <w:sz w:val="24"/>
          <w:szCs w:val="24"/>
        </w:rPr>
        <w:t>e</w:t>
      </w:r>
      <w:r w:rsidR="00352182">
        <w:rPr>
          <w:rFonts w:ascii="Times New Roman" w:hAnsi="Times New Roman"/>
          <w:sz w:val="24"/>
          <w:szCs w:val="24"/>
        </w:rPr>
        <w:t xml:space="preserve"> točke</w:t>
      </w:r>
      <w:r w:rsidRPr="008635F6">
        <w:rPr>
          <w:rFonts w:ascii="Times New Roman" w:hAnsi="Times New Roman"/>
          <w:sz w:val="24"/>
          <w:szCs w:val="24"/>
        </w:rPr>
        <w:t xml:space="preserve"> je 60</w:t>
      </w:r>
      <w:r w:rsidRPr="004F775B">
        <w:rPr>
          <w:rFonts w:ascii="Times New Roman" w:hAnsi="Times New Roman"/>
          <w:sz w:val="24"/>
          <w:szCs w:val="24"/>
        </w:rPr>
        <w:t xml:space="preserve"> dana </w:t>
      </w:r>
      <w:r w:rsidR="00893E8B">
        <w:rPr>
          <w:rFonts w:ascii="Times New Roman" w:hAnsi="Times New Roman"/>
          <w:sz w:val="24"/>
          <w:szCs w:val="24"/>
        </w:rPr>
        <w:t>od</w:t>
      </w:r>
      <w:r w:rsidRPr="004F775B">
        <w:rPr>
          <w:rFonts w:ascii="Times New Roman" w:hAnsi="Times New Roman"/>
          <w:sz w:val="24"/>
          <w:szCs w:val="24"/>
        </w:rPr>
        <w:t xml:space="preserve"> sklapanja ugovora, a za događanja koja se nisu održala do sklapanja ugovora rok je 60 dana po završetku događanja</w:t>
      </w:r>
      <w:r>
        <w:rPr>
          <w:rFonts w:ascii="Times New Roman" w:hAnsi="Times New Roman"/>
          <w:sz w:val="24"/>
          <w:szCs w:val="24"/>
        </w:rPr>
        <w:t>.</w:t>
      </w:r>
    </w:p>
    <w:p w14:paraId="620DD15E" w14:textId="77777777" w:rsidR="00B73AC3" w:rsidRDefault="00B73AC3" w:rsidP="00B73AC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4725F6EA" w14:textId="4777139C" w:rsidR="00B73AC3" w:rsidRDefault="00B73AC3" w:rsidP="00B73AC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bookmarkStart w:id="33" w:name="_Hlk188439845"/>
      <w:r w:rsidRPr="00BF63A5">
        <w:rPr>
          <w:rFonts w:ascii="Times New Roman" w:hAnsi="Times New Roman"/>
          <w:bCs/>
          <w:color w:val="000000"/>
          <w:sz w:val="24"/>
          <w:szCs w:val="24"/>
        </w:rPr>
        <w:t>Ponude</w:t>
      </w:r>
      <w:r w:rsidR="00A14A9C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r w:rsidRPr="00BF63A5">
        <w:rPr>
          <w:rFonts w:ascii="Times New Roman" w:hAnsi="Times New Roman"/>
          <w:bCs/>
          <w:color w:val="000000"/>
          <w:sz w:val="24"/>
          <w:szCs w:val="24"/>
        </w:rPr>
        <w:t>predračuni</w:t>
      </w:r>
      <w:r w:rsidR="00A14A9C">
        <w:rPr>
          <w:rFonts w:ascii="Times New Roman" w:hAnsi="Times New Roman"/>
          <w:bCs/>
          <w:color w:val="000000"/>
          <w:sz w:val="24"/>
          <w:szCs w:val="24"/>
        </w:rPr>
        <w:t>, n</w:t>
      </w:r>
      <w:r w:rsidR="00A14A9C" w:rsidRPr="00BF63A5">
        <w:rPr>
          <w:rFonts w:ascii="Times New Roman" w:hAnsi="Times New Roman"/>
          <w:bCs/>
          <w:color w:val="000000"/>
          <w:sz w:val="24"/>
          <w:szCs w:val="24"/>
        </w:rPr>
        <w:t xml:space="preserve">alog za plaćanje, neslužbena potvrda o izvršenom plaćanju, carinske deklaracije, kompenzacija i cesija </w:t>
      </w:r>
      <w:r w:rsidRPr="00BF63A5">
        <w:rPr>
          <w:rFonts w:ascii="Times New Roman" w:hAnsi="Times New Roman"/>
          <w:bCs/>
          <w:color w:val="000000"/>
          <w:sz w:val="24"/>
          <w:szCs w:val="24"/>
        </w:rPr>
        <w:t xml:space="preserve">nisu prihvatljiv dokaz o utrošenim sredstvima. </w:t>
      </w:r>
    </w:p>
    <w:bookmarkEnd w:id="33"/>
    <w:p w14:paraId="167E3AD7" w14:textId="77777777" w:rsidR="00B73AC3" w:rsidRDefault="00B73AC3" w:rsidP="00B73AC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03A3F6B1" w14:textId="77777777" w:rsidR="00B73AC3" w:rsidRDefault="00B73AC3" w:rsidP="00B73AC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F63A5">
        <w:rPr>
          <w:rFonts w:ascii="Times New Roman" w:hAnsi="Times New Roman"/>
          <w:bCs/>
          <w:color w:val="000000"/>
          <w:sz w:val="24"/>
          <w:szCs w:val="24"/>
        </w:rPr>
        <w:t>Računi kojima se dokazuje namjensko korištenje potpore moraju se odnositi na:</w:t>
      </w:r>
    </w:p>
    <w:p w14:paraId="443B9AB3" w14:textId="2DC10F13" w:rsidR="00B73AC3" w:rsidRPr="00FF3A3F" w:rsidRDefault="00B73AC3" w:rsidP="00B73AC3">
      <w:pPr>
        <w:pStyle w:val="ListParagraph"/>
        <w:numPr>
          <w:ilvl w:val="0"/>
          <w:numId w:val="42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F3A3F">
        <w:rPr>
          <w:rFonts w:ascii="Times New Roman" w:hAnsi="Times New Roman"/>
          <w:bCs/>
          <w:color w:val="000000"/>
          <w:sz w:val="24"/>
          <w:szCs w:val="24"/>
        </w:rPr>
        <w:t xml:space="preserve">godinu za koju se </w:t>
      </w:r>
      <w:r w:rsidR="0084139A">
        <w:rPr>
          <w:rFonts w:ascii="Times New Roman" w:hAnsi="Times New Roman"/>
          <w:bCs/>
          <w:color w:val="000000"/>
          <w:sz w:val="24"/>
          <w:szCs w:val="24"/>
        </w:rPr>
        <w:t>J</w:t>
      </w:r>
      <w:r w:rsidRPr="00FF3A3F">
        <w:rPr>
          <w:rFonts w:ascii="Times New Roman" w:hAnsi="Times New Roman"/>
          <w:bCs/>
          <w:color w:val="000000"/>
          <w:sz w:val="24"/>
          <w:szCs w:val="24"/>
        </w:rPr>
        <w:t>avni poziv objavljuje, tj. za tekuću kalendarsku godinu (iznimno, ukoliko je razdoblje održavanja događaja na prijelazu dvije kalendarske godine, prihvatit će se računi i iz druge kalendarske godine),</w:t>
      </w:r>
    </w:p>
    <w:p w14:paraId="54DFC4DB" w14:textId="3292AC29" w:rsidR="00B73AC3" w:rsidRPr="00C40F8E" w:rsidRDefault="00B73AC3" w:rsidP="006C55D6">
      <w:pPr>
        <w:pStyle w:val="ListParagraph"/>
        <w:numPr>
          <w:ilvl w:val="0"/>
          <w:numId w:val="42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C40F8E">
        <w:rPr>
          <w:rFonts w:ascii="Times New Roman" w:hAnsi="Times New Roman"/>
          <w:bCs/>
          <w:color w:val="000000"/>
          <w:sz w:val="24"/>
          <w:szCs w:val="24"/>
        </w:rPr>
        <w:t xml:space="preserve">troškove iste vrste i namjene kako je navedeno u </w:t>
      </w:r>
      <w:r w:rsidR="00352182" w:rsidRPr="00C40F8E">
        <w:rPr>
          <w:rFonts w:ascii="Times New Roman" w:hAnsi="Times New Roman"/>
          <w:bCs/>
          <w:color w:val="000000"/>
          <w:sz w:val="24"/>
          <w:szCs w:val="24"/>
        </w:rPr>
        <w:t xml:space="preserve">Troškovniku </w:t>
      </w:r>
      <w:r w:rsidRPr="00C40F8E">
        <w:rPr>
          <w:rFonts w:ascii="Times New Roman" w:hAnsi="Times New Roman"/>
          <w:bCs/>
          <w:color w:val="000000"/>
          <w:sz w:val="24"/>
          <w:szCs w:val="24"/>
        </w:rPr>
        <w:t xml:space="preserve">odnosno </w:t>
      </w:r>
      <w:r w:rsidR="00352182" w:rsidRPr="00C40F8E">
        <w:rPr>
          <w:rFonts w:ascii="Times New Roman" w:hAnsi="Times New Roman"/>
          <w:bCs/>
          <w:color w:val="000000"/>
          <w:sz w:val="24"/>
          <w:szCs w:val="24"/>
        </w:rPr>
        <w:t>ponud</w:t>
      </w:r>
      <w:r w:rsidR="00C40F8E">
        <w:rPr>
          <w:rFonts w:ascii="Times New Roman" w:hAnsi="Times New Roman"/>
          <w:bCs/>
          <w:color w:val="000000"/>
          <w:sz w:val="24"/>
          <w:szCs w:val="24"/>
        </w:rPr>
        <w:t>ama</w:t>
      </w:r>
      <w:r w:rsidR="00352182" w:rsidRPr="00C40F8E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C40F8E">
        <w:rPr>
          <w:rFonts w:ascii="Times New Roman" w:hAnsi="Times New Roman"/>
          <w:bCs/>
          <w:color w:val="000000"/>
          <w:sz w:val="24"/>
          <w:szCs w:val="24"/>
        </w:rPr>
        <w:t xml:space="preserve">i/ili </w:t>
      </w:r>
      <w:r w:rsidR="00352182" w:rsidRPr="00C40F8E">
        <w:rPr>
          <w:rFonts w:ascii="Times New Roman" w:hAnsi="Times New Roman"/>
          <w:bCs/>
          <w:color w:val="000000"/>
          <w:sz w:val="24"/>
          <w:szCs w:val="24"/>
        </w:rPr>
        <w:t>predračun</w:t>
      </w:r>
      <w:r w:rsidR="00C40F8E">
        <w:rPr>
          <w:rFonts w:ascii="Times New Roman" w:hAnsi="Times New Roman"/>
          <w:bCs/>
          <w:color w:val="000000"/>
          <w:sz w:val="24"/>
          <w:szCs w:val="24"/>
        </w:rPr>
        <w:t>ima</w:t>
      </w:r>
      <w:r w:rsidR="00352182" w:rsidRPr="00C40F8E">
        <w:rPr>
          <w:rFonts w:ascii="Times New Roman" w:hAnsi="Times New Roman"/>
          <w:bCs/>
          <w:color w:val="000000"/>
          <w:sz w:val="24"/>
          <w:szCs w:val="24"/>
        </w:rPr>
        <w:t xml:space="preserve"> dostavljen</w:t>
      </w:r>
      <w:r w:rsidR="00C40F8E">
        <w:rPr>
          <w:rFonts w:ascii="Times New Roman" w:hAnsi="Times New Roman"/>
          <w:bCs/>
          <w:color w:val="000000"/>
          <w:sz w:val="24"/>
          <w:szCs w:val="24"/>
        </w:rPr>
        <w:t>im</w:t>
      </w:r>
      <w:r w:rsidR="00352182" w:rsidRPr="00C40F8E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C40F8E">
        <w:rPr>
          <w:rFonts w:ascii="Times New Roman" w:hAnsi="Times New Roman"/>
          <w:bCs/>
          <w:color w:val="000000"/>
          <w:sz w:val="24"/>
          <w:szCs w:val="24"/>
        </w:rPr>
        <w:t xml:space="preserve">uz Prijavu (iznimno se u obzir mogu uzeti računi </w:t>
      </w:r>
      <w:r w:rsidRPr="00C40F8E">
        <w:rPr>
          <w:rFonts w:ascii="Times New Roman" w:hAnsi="Times New Roman"/>
          <w:bCs/>
          <w:sz w:val="24"/>
          <w:szCs w:val="24"/>
        </w:rPr>
        <w:t xml:space="preserve">u iznosu do 10 % ukupno odobrene potpore za troškove prihvatljive namjene koji nisu navedeni u troškovniku </w:t>
      </w:r>
      <w:r w:rsidRPr="00C40F8E">
        <w:rPr>
          <w:rFonts w:ascii="Times New Roman" w:hAnsi="Times New Roman"/>
          <w:bCs/>
          <w:color w:val="000000"/>
          <w:sz w:val="24"/>
          <w:szCs w:val="24"/>
        </w:rPr>
        <w:t>odnosno priloženi uz Prijavu, ako ih korisnik potpore obrazloži, a Ured prihvati obrazloženje).</w:t>
      </w:r>
    </w:p>
    <w:p w14:paraId="278FE266" w14:textId="77777777" w:rsidR="00B73AC3" w:rsidRPr="00FF3A3F" w:rsidRDefault="00B73AC3" w:rsidP="00B73AC3">
      <w:pPr>
        <w:pStyle w:val="ListParagraph"/>
        <w:shd w:val="clear" w:color="auto" w:fill="FFFFFF"/>
        <w:spacing w:after="0" w:line="240" w:lineRule="auto"/>
        <w:ind w:left="426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55ED188D" w14:textId="6CBEA42B" w:rsidR="00B73AC3" w:rsidRDefault="00B73AC3" w:rsidP="00B73AC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F63A5">
        <w:rPr>
          <w:rFonts w:ascii="Times New Roman" w:hAnsi="Times New Roman"/>
          <w:bCs/>
          <w:color w:val="000000"/>
          <w:sz w:val="24"/>
          <w:szCs w:val="24"/>
        </w:rPr>
        <w:lastRenderedPageBreak/>
        <w:t>Dokazi o namjenskom korištenju potpore ne smiju se koristiti kao dokaz o namjenskom korištenju drugih potpora koje dodjeljuje Grad Zagreb i drugi davatelji potpora.</w:t>
      </w:r>
      <w:r w:rsidR="00125D90">
        <w:rPr>
          <w:rFonts w:ascii="Times New Roman" w:hAnsi="Times New Roman"/>
          <w:bCs/>
          <w:color w:val="000000"/>
          <w:sz w:val="24"/>
          <w:szCs w:val="24"/>
        </w:rPr>
        <w:t xml:space="preserve"> Grad Zagreb zadržava pravo provjere dokaza s drugim davateljima potpore. </w:t>
      </w:r>
    </w:p>
    <w:p w14:paraId="03D3CD97" w14:textId="77777777" w:rsidR="00F74C41" w:rsidRDefault="00F74C41" w:rsidP="00B73AC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F82D0B3" w14:textId="77777777" w:rsidR="00B73AC3" w:rsidRDefault="00B73AC3" w:rsidP="00B73AC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F63A5">
        <w:rPr>
          <w:rFonts w:ascii="Times New Roman" w:hAnsi="Times New Roman"/>
          <w:bCs/>
          <w:color w:val="000000"/>
          <w:sz w:val="24"/>
          <w:szCs w:val="24"/>
        </w:rPr>
        <w:t>Korisnik potpore je dužan omogućiti Uredu kontrolu namjenskog korištenja dobivene potpore.</w:t>
      </w:r>
    </w:p>
    <w:p w14:paraId="088D61BC" w14:textId="77777777" w:rsidR="00B73AC3" w:rsidRPr="00BF63A5" w:rsidRDefault="00B73AC3" w:rsidP="00B73AC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32EB22C5" w14:textId="77777777" w:rsidR="00B73AC3" w:rsidRDefault="00B73AC3" w:rsidP="00B73AC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F63A5">
        <w:rPr>
          <w:rFonts w:ascii="Times New Roman" w:hAnsi="Times New Roman"/>
          <w:bCs/>
          <w:color w:val="000000"/>
          <w:sz w:val="24"/>
          <w:szCs w:val="24"/>
        </w:rPr>
        <w:t>Grad Zagreb će raskinuti ugovor i zatražiti povrat potpore ako:</w:t>
      </w:r>
    </w:p>
    <w:p w14:paraId="01A19F42" w14:textId="77777777" w:rsidR="00B73AC3" w:rsidRPr="00FF3A3F" w:rsidRDefault="00B73AC3" w:rsidP="00B73AC3">
      <w:pPr>
        <w:pStyle w:val="ListParagraph"/>
        <w:numPr>
          <w:ilvl w:val="0"/>
          <w:numId w:val="43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F3A3F">
        <w:rPr>
          <w:rFonts w:ascii="Times New Roman" w:hAnsi="Times New Roman"/>
          <w:bCs/>
          <w:color w:val="000000"/>
          <w:sz w:val="24"/>
          <w:szCs w:val="24"/>
        </w:rPr>
        <w:t>korisnik ne dostavi izvješće s računima te pripadajućim bankarskim izvadcima,</w:t>
      </w:r>
    </w:p>
    <w:p w14:paraId="30676997" w14:textId="77777777" w:rsidR="00B73AC3" w:rsidRPr="00FF3A3F" w:rsidRDefault="00B73AC3" w:rsidP="00B73AC3">
      <w:pPr>
        <w:pStyle w:val="ListParagraph"/>
        <w:numPr>
          <w:ilvl w:val="0"/>
          <w:numId w:val="43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F3A3F">
        <w:rPr>
          <w:rFonts w:ascii="Times New Roman" w:hAnsi="Times New Roman"/>
          <w:bCs/>
          <w:color w:val="000000"/>
          <w:sz w:val="24"/>
          <w:szCs w:val="24"/>
        </w:rPr>
        <w:t>Grad Zagreb ne prihvati izvješće,</w:t>
      </w:r>
    </w:p>
    <w:p w14:paraId="436083B1" w14:textId="306753DD" w:rsidR="00C40F8E" w:rsidRPr="00893E8B" w:rsidRDefault="00C40F8E" w:rsidP="00C40F8E">
      <w:pPr>
        <w:pStyle w:val="ListParagraph"/>
        <w:numPr>
          <w:ilvl w:val="0"/>
          <w:numId w:val="43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93E8B">
        <w:rPr>
          <w:rFonts w:ascii="Times New Roman" w:hAnsi="Times New Roman"/>
          <w:bCs/>
          <w:color w:val="000000"/>
          <w:sz w:val="24"/>
          <w:szCs w:val="24"/>
        </w:rPr>
        <w:t>se utvrdi prijavljene aktivnosti nisu provedene,</w:t>
      </w:r>
    </w:p>
    <w:p w14:paraId="68DDCF5D" w14:textId="7CB2F678" w:rsidR="00B73AC3" w:rsidRDefault="00B73AC3" w:rsidP="00B73AC3">
      <w:pPr>
        <w:pStyle w:val="ListParagraph"/>
        <w:numPr>
          <w:ilvl w:val="0"/>
          <w:numId w:val="43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F3A3F">
        <w:rPr>
          <w:rFonts w:ascii="Times New Roman" w:hAnsi="Times New Roman"/>
          <w:bCs/>
          <w:color w:val="000000"/>
          <w:sz w:val="24"/>
          <w:szCs w:val="24"/>
        </w:rPr>
        <w:t>potpora nije namjenski utrošena,</w:t>
      </w:r>
    </w:p>
    <w:p w14:paraId="78A6518D" w14:textId="1BB252DB" w:rsidR="00352182" w:rsidRPr="00FF3A3F" w:rsidRDefault="00352182" w:rsidP="00B73AC3">
      <w:pPr>
        <w:pStyle w:val="ListParagraph"/>
        <w:numPr>
          <w:ilvl w:val="0"/>
          <w:numId w:val="43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52182">
        <w:rPr>
          <w:rFonts w:ascii="Times New Roman" w:hAnsi="Times New Roman"/>
          <w:bCs/>
          <w:sz w:val="24"/>
          <w:szCs w:val="24"/>
        </w:rPr>
        <w:t>se utvrdi da je korisnik dokaze o namjenskom korištenju potpore koristio kao dokaz o namjenskom korištenju drugih potpora koje dodjeljuje Grad Zagreb i drugi davatelji potpora</w:t>
      </w:r>
      <w:r>
        <w:rPr>
          <w:rFonts w:ascii="Times New Roman" w:hAnsi="Times New Roman"/>
          <w:bCs/>
          <w:sz w:val="24"/>
          <w:szCs w:val="24"/>
        </w:rPr>
        <w:t>,</w:t>
      </w:r>
    </w:p>
    <w:p w14:paraId="206924FA" w14:textId="5847B83C" w:rsidR="00B73AC3" w:rsidRPr="00615455" w:rsidRDefault="002C51E3" w:rsidP="00B73AC3">
      <w:pPr>
        <w:pStyle w:val="ListParagraph"/>
        <w:numPr>
          <w:ilvl w:val="0"/>
          <w:numId w:val="43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bookmarkStart w:id="34" w:name="_Hlk166767602"/>
      <w:r w:rsidRPr="00615455">
        <w:rPr>
          <w:rFonts w:ascii="Times New Roman" w:hAnsi="Times New Roman"/>
          <w:bCs/>
          <w:color w:val="000000"/>
          <w:sz w:val="24"/>
          <w:szCs w:val="24"/>
        </w:rPr>
        <w:t>nije ishođen akt kojim se dozvoljava korištenje</w:t>
      </w:r>
      <w:r w:rsidR="00B73AC3" w:rsidRPr="00615455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B73AC3" w:rsidRPr="00615455">
        <w:rPr>
          <w:rFonts w:ascii="Times New Roman" w:hAnsi="Times New Roman"/>
          <w:bCs/>
          <w:sz w:val="24"/>
          <w:szCs w:val="24"/>
        </w:rPr>
        <w:t>površin</w:t>
      </w:r>
      <w:r w:rsidRPr="00615455">
        <w:rPr>
          <w:rFonts w:ascii="Times New Roman" w:hAnsi="Times New Roman"/>
          <w:bCs/>
          <w:sz w:val="24"/>
          <w:szCs w:val="24"/>
        </w:rPr>
        <w:t>e</w:t>
      </w:r>
      <w:r w:rsidR="00B73AC3" w:rsidRPr="00615455">
        <w:rPr>
          <w:rFonts w:ascii="Times New Roman" w:hAnsi="Times New Roman"/>
          <w:bCs/>
          <w:sz w:val="24"/>
          <w:szCs w:val="24"/>
        </w:rPr>
        <w:t xml:space="preserve"> javne namjene </w:t>
      </w:r>
      <w:r w:rsidR="00352182" w:rsidRPr="00615455">
        <w:rPr>
          <w:rFonts w:ascii="Times New Roman" w:eastAsia="Calibri" w:hAnsi="Times New Roman"/>
          <w:bCs/>
          <w:sz w:val="24"/>
          <w:szCs w:val="24"/>
          <w:lang w:eastAsia="en-US"/>
        </w:rPr>
        <w:t>namjene/javno dostupn</w:t>
      </w:r>
      <w:r w:rsidRPr="00615455">
        <w:rPr>
          <w:rFonts w:ascii="Times New Roman" w:eastAsia="Calibri" w:hAnsi="Times New Roman"/>
          <w:bCs/>
          <w:sz w:val="24"/>
          <w:szCs w:val="24"/>
          <w:lang w:eastAsia="en-US"/>
        </w:rPr>
        <w:t>e</w:t>
      </w:r>
      <w:r w:rsidR="00352182" w:rsidRPr="00615455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privatn</w:t>
      </w:r>
      <w:r w:rsidRPr="00615455">
        <w:rPr>
          <w:rFonts w:ascii="Times New Roman" w:eastAsia="Calibri" w:hAnsi="Times New Roman"/>
          <w:bCs/>
          <w:sz w:val="24"/>
          <w:szCs w:val="24"/>
          <w:lang w:eastAsia="en-US"/>
        </w:rPr>
        <w:t>e</w:t>
      </w:r>
      <w:r w:rsidR="00352182" w:rsidRPr="00615455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površin</w:t>
      </w:r>
      <w:r w:rsidRPr="00615455">
        <w:rPr>
          <w:rFonts w:ascii="Times New Roman" w:eastAsia="Calibri" w:hAnsi="Times New Roman"/>
          <w:bCs/>
          <w:sz w:val="24"/>
          <w:szCs w:val="24"/>
          <w:lang w:eastAsia="en-US"/>
        </w:rPr>
        <w:t>e</w:t>
      </w:r>
      <w:r w:rsidR="00352182" w:rsidRPr="00615455">
        <w:rPr>
          <w:rFonts w:ascii="Times New Roman" w:eastAsia="Calibri" w:hAnsi="Times New Roman"/>
          <w:bCs/>
          <w:sz w:val="24"/>
          <w:szCs w:val="24"/>
          <w:lang w:eastAsia="en-US"/>
        </w:rPr>
        <w:t>/površin</w:t>
      </w:r>
      <w:r w:rsidRPr="00615455">
        <w:rPr>
          <w:rFonts w:ascii="Times New Roman" w:eastAsia="Calibri" w:hAnsi="Times New Roman"/>
          <w:bCs/>
          <w:sz w:val="24"/>
          <w:szCs w:val="24"/>
          <w:lang w:eastAsia="en-US"/>
        </w:rPr>
        <w:t>e</w:t>
      </w:r>
      <w:r w:rsidR="00352182" w:rsidRPr="00615455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pod upravljanjem</w:t>
      </w:r>
      <w:r w:rsidRPr="00615455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, a propisana je obaveza </w:t>
      </w:r>
      <w:r w:rsidR="00893E8B" w:rsidRPr="00615455">
        <w:rPr>
          <w:rFonts w:ascii="Times New Roman" w:eastAsia="Calibri" w:hAnsi="Times New Roman"/>
          <w:bCs/>
          <w:sz w:val="24"/>
          <w:szCs w:val="24"/>
          <w:lang w:eastAsia="en-US"/>
        </w:rPr>
        <w:t>ishođenja</w:t>
      </w:r>
      <w:r w:rsidR="00352182" w:rsidRPr="00615455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</w:p>
    <w:p w14:paraId="45AA07B6" w14:textId="5273B1BC" w:rsidR="00352182" w:rsidRPr="00615455" w:rsidRDefault="00B73AC3" w:rsidP="00B73AC3">
      <w:pPr>
        <w:pStyle w:val="ListParagraph"/>
        <w:numPr>
          <w:ilvl w:val="0"/>
          <w:numId w:val="43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bookmarkStart w:id="35" w:name="_Hlk188440194"/>
      <w:bookmarkEnd w:id="34"/>
      <w:r w:rsidRPr="00615455">
        <w:rPr>
          <w:rFonts w:ascii="Times New Roman" w:hAnsi="Times New Roman"/>
          <w:bCs/>
          <w:sz w:val="24"/>
          <w:szCs w:val="24"/>
        </w:rPr>
        <w:t>se utvrdi da korisnik nije osigurao doprinos zelenoj tranziciji i kružnom gospodarstvu</w:t>
      </w:r>
      <w:r w:rsidR="00893E8B" w:rsidRPr="00615455">
        <w:rPr>
          <w:rFonts w:ascii="Times New Roman" w:hAnsi="Times New Roman"/>
          <w:bCs/>
          <w:sz w:val="24"/>
          <w:szCs w:val="24"/>
        </w:rPr>
        <w:t xml:space="preserve"> kako je navedeno u Prijavi</w:t>
      </w:r>
      <w:r w:rsidR="00352182" w:rsidRPr="00615455">
        <w:rPr>
          <w:rFonts w:ascii="Times New Roman" w:hAnsi="Times New Roman"/>
          <w:bCs/>
          <w:sz w:val="24"/>
          <w:szCs w:val="24"/>
        </w:rPr>
        <w:t>,</w:t>
      </w:r>
    </w:p>
    <w:p w14:paraId="7CBC421D" w14:textId="3B764E44" w:rsidR="00B73AC3" w:rsidRPr="00615455" w:rsidRDefault="00352182" w:rsidP="00B73AC3">
      <w:pPr>
        <w:pStyle w:val="ListParagraph"/>
        <w:numPr>
          <w:ilvl w:val="0"/>
          <w:numId w:val="43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615455">
        <w:rPr>
          <w:rFonts w:ascii="Times New Roman" w:hAnsi="Times New Roman"/>
          <w:bCs/>
          <w:sz w:val="24"/>
          <w:szCs w:val="24"/>
        </w:rPr>
        <w:t>se utvrdi da korisnik u</w:t>
      </w:r>
      <w:r w:rsidR="00B73AC3" w:rsidRPr="00615455">
        <w:rPr>
          <w:rFonts w:ascii="Times New Roman" w:hAnsi="Times New Roman"/>
          <w:bCs/>
          <w:sz w:val="24"/>
          <w:szCs w:val="24"/>
        </w:rPr>
        <w:t xml:space="preserve"> sklopu događanja</w:t>
      </w:r>
      <w:r w:rsidR="00B9186D">
        <w:rPr>
          <w:rFonts w:ascii="Times New Roman" w:hAnsi="Times New Roman"/>
          <w:bCs/>
          <w:sz w:val="24"/>
          <w:szCs w:val="24"/>
        </w:rPr>
        <w:t xml:space="preserve"> iz područja A., B. i C. iz točke 1. ovog javnog poziva</w:t>
      </w:r>
      <w:r w:rsidR="00B73AC3" w:rsidRPr="00615455">
        <w:rPr>
          <w:rFonts w:ascii="Times New Roman" w:hAnsi="Times New Roman"/>
          <w:bCs/>
          <w:sz w:val="24"/>
          <w:szCs w:val="24"/>
        </w:rPr>
        <w:t xml:space="preserve"> nije osigurao upotrebu višekratne ambalaže i spremnika za odvojeno prikupljanje </w:t>
      </w:r>
      <w:proofErr w:type="spellStart"/>
      <w:r w:rsidR="00B73AC3" w:rsidRPr="00615455">
        <w:rPr>
          <w:rFonts w:ascii="Times New Roman" w:hAnsi="Times New Roman"/>
          <w:bCs/>
          <w:sz w:val="24"/>
          <w:szCs w:val="24"/>
        </w:rPr>
        <w:t>reciklabilnog</w:t>
      </w:r>
      <w:proofErr w:type="spellEnd"/>
      <w:r w:rsidR="00B73AC3" w:rsidRPr="00615455">
        <w:rPr>
          <w:rFonts w:ascii="Times New Roman" w:hAnsi="Times New Roman"/>
          <w:bCs/>
          <w:sz w:val="24"/>
          <w:szCs w:val="24"/>
        </w:rPr>
        <w:t xml:space="preserve"> i miješanog komunalnog otpada</w:t>
      </w:r>
      <w:bookmarkEnd w:id="35"/>
      <w:r w:rsidR="00B73AC3" w:rsidRPr="00615455">
        <w:rPr>
          <w:rFonts w:ascii="Times New Roman" w:hAnsi="Times New Roman"/>
          <w:bCs/>
          <w:sz w:val="24"/>
          <w:szCs w:val="24"/>
        </w:rPr>
        <w:t xml:space="preserve">. </w:t>
      </w:r>
    </w:p>
    <w:p w14:paraId="5D4154AF" w14:textId="77777777" w:rsidR="00B73AC3" w:rsidRPr="00DE4C7B" w:rsidRDefault="00B73AC3" w:rsidP="00B73AC3">
      <w:pPr>
        <w:pStyle w:val="ListParagraph"/>
        <w:shd w:val="clear" w:color="auto" w:fill="FFFFFF"/>
        <w:spacing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</w:p>
    <w:p w14:paraId="2E5AAB0C" w14:textId="1536A9BD" w:rsidR="00B73AC3" w:rsidRPr="00BF63A5" w:rsidRDefault="00B73AC3" w:rsidP="00B73AC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F63A5">
        <w:rPr>
          <w:rFonts w:ascii="Times New Roman" w:hAnsi="Times New Roman"/>
          <w:bCs/>
          <w:color w:val="000000"/>
          <w:sz w:val="24"/>
          <w:szCs w:val="24"/>
        </w:rPr>
        <w:t>Korisnici potpore kod kojih se utvrdi obveza povrata potpore,</w:t>
      </w:r>
      <w:r w:rsidRPr="00FC334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B5C">
        <w:rPr>
          <w:rFonts w:ascii="Times New Roman" w:hAnsi="Times New Roman"/>
          <w:color w:val="000000"/>
          <w:sz w:val="24"/>
          <w:szCs w:val="24"/>
        </w:rPr>
        <w:t>doznačeni iznos potpore s pripadajućom zakonskom zateznom kamatom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F72B5C">
        <w:rPr>
          <w:rFonts w:ascii="Times New Roman" w:hAnsi="Times New Roman"/>
          <w:color w:val="000000"/>
          <w:sz w:val="24"/>
          <w:szCs w:val="24"/>
        </w:rPr>
        <w:t xml:space="preserve"> duž</w:t>
      </w:r>
      <w:r>
        <w:rPr>
          <w:rFonts w:ascii="Times New Roman" w:hAnsi="Times New Roman"/>
          <w:color w:val="000000"/>
          <w:sz w:val="24"/>
          <w:szCs w:val="24"/>
        </w:rPr>
        <w:t>ni</w:t>
      </w:r>
      <w:r w:rsidRPr="00F72B5C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su</w:t>
      </w:r>
      <w:r w:rsidRPr="00F72B5C">
        <w:rPr>
          <w:rFonts w:ascii="Times New Roman" w:hAnsi="Times New Roman"/>
          <w:color w:val="000000"/>
          <w:sz w:val="24"/>
          <w:szCs w:val="24"/>
        </w:rPr>
        <w:t xml:space="preserve"> vratiti </w:t>
      </w:r>
      <w:r w:rsidRPr="00BF63A5">
        <w:rPr>
          <w:rFonts w:ascii="Times New Roman" w:hAnsi="Times New Roman"/>
          <w:bCs/>
          <w:color w:val="000000"/>
          <w:sz w:val="24"/>
          <w:szCs w:val="24"/>
        </w:rPr>
        <w:t>u proračun Grada Zagreba</w:t>
      </w:r>
      <w:r w:rsidRPr="00F72B5C">
        <w:rPr>
          <w:rFonts w:ascii="Times New Roman" w:hAnsi="Times New Roman"/>
          <w:color w:val="000000"/>
          <w:sz w:val="24"/>
          <w:szCs w:val="24"/>
        </w:rPr>
        <w:t xml:space="preserve"> u roku od 30 dana od dana primitka poziva za povrat potpore.</w:t>
      </w:r>
      <w:r w:rsidRPr="00BF63A5">
        <w:rPr>
          <w:rFonts w:ascii="Times New Roman" w:hAnsi="Times New Roman"/>
          <w:bCs/>
          <w:color w:val="000000"/>
          <w:sz w:val="24"/>
          <w:szCs w:val="24"/>
        </w:rPr>
        <w:t xml:space="preserve"> U protivnom, pokrenut će se postupak prisilne naplate potraživanja putem bjanko-zadužnice</w:t>
      </w:r>
      <w:r w:rsidR="00352182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14:paraId="6760AD4B" w14:textId="77777777" w:rsidR="00F92EC6" w:rsidRDefault="00F92EC6" w:rsidP="002307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023C126" w14:textId="29EEAAFE" w:rsidR="00634D8A" w:rsidRDefault="00634D8A" w:rsidP="00634D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68A9">
        <w:rPr>
          <w:rFonts w:ascii="Times New Roman" w:hAnsi="Times New Roman"/>
          <w:sz w:val="24"/>
          <w:szCs w:val="24"/>
        </w:rPr>
        <w:t>KLASA: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6B58AAD" w14:textId="442292A3" w:rsidR="00634D8A" w:rsidRPr="007968A9" w:rsidRDefault="00634D8A" w:rsidP="00634D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68A9">
        <w:rPr>
          <w:rFonts w:ascii="Times New Roman" w:hAnsi="Times New Roman"/>
          <w:sz w:val="24"/>
          <w:szCs w:val="24"/>
        </w:rPr>
        <w:t xml:space="preserve">URBROJ: </w:t>
      </w:r>
    </w:p>
    <w:sectPr w:rsidR="00634D8A" w:rsidRPr="007968A9" w:rsidSect="008F76ED">
      <w:footerReference w:type="default" r:id="rId12"/>
      <w:pgSz w:w="11906" w:h="16838"/>
      <w:pgMar w:top="1276" w:right="1418" w:bottom="1134" w:left="1418" w:header="709" w:footer="4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B03AA6" w14:textId="77777777" w:rsidR="00E016DE" w:rsidRDefault="00E016DE" w:rsidP="00CD6872">
      <w:pPr>
        <w:spacing w:after="0" w:line="240" w:lineRule="auto"/>
      </w:pPr>
      <w:r>
        <w:separator/>
      </w:r>
    </w:p>
  </w:endnote>
  <w:endnote w:type="continuationSeparator" w:id="0">
    <w:p w14:paraId="77FA4B79" w14:textId="77777777" w:rsidR="00E016DE" w:rsidRDefault="00E016DE" w:rsidP="00CD6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9FA62" w14:textId="7081E799" w:rsidR="008E6C30" w:rsidRPr="00CD6872" w:rsidRDefault="008E6C30">
    <w:pPr>
      <w:pStyle w:val="Footer"/>
      <w:jc w:val="right"/>
      <w:rPr>
        <w:rFonts w:ascii="Times New Roman" w:hAnsi="Times New Roman"/>
      </w:rPr>
    </w:pPr>
    <w:r w:rsidRPr="00CD6872">
      <w:rPr>
        <w:rFonts w:ascii="Times New Roman" w:hAnsi="Times New Roman"/>
      </w:rPr>
      <w:fldChar w:fldCharType="begin"/>
    </w:r>
    <w:r w:rsidRPr="00CD6872">
      <w:rPr>
        <w:rFonts w:ascii="Times New Roman" w:hAnsi="Times New Roman"/>
      </w:rPr>
      <w:instrText xml:space="preserve"> PAGE   \* MERGEFORMAT </w:instrText>
    </w:r>
    <w:r w:rsidRPr="00CD6872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12</w:t>
    </w:r>
    <w:r w:rsidRPr="00CD6872">
      <w:rPr>
        <w:rFonts w:ascii="Times New Roman" w:hAnsi="Times New Roman"/>
      </w:rPr>
      <w:fldChar w:fldCharType="end"/>
    </w:r>
  </w:p>
  <w:p w14:paraId="3EC74676" w14:textId="77777777" w:rsidR="008E6C30" w:rsidRDefault="008E6C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04613C" w14:textId="77777777" w:rsidR="00E016DE" w:rsidRDefault="00E016DE" w:rsidP="00CD6872">
      <w:pPr>
        <w:spacing w:after="0" w:line="240" w:lineRule="auto"/>
      </w:pPr>
      <w:r>
        <w:separator/>
      </w:r>
    </w:p>
  </w:footnote>
  <w:footnote w:type="continuationSeparator" w:id="0">
    <w:p w14:paraId="67CE4C20" w14:textId="77777777" w:rsidR="00E016DE" w:rsidRDefault="00E016DE" w:rsidP="00CD68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B39A5"/>
    <w:multiLevelType w:val="hybridMultilevel"/>
    <w:tmpl w:val="791EE3DE"/>
    <w:lvl w:ilvl="0" w:tplc="F7FAC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27496"/>
    <w:multiLevelType w:val="hybridMultilevel"/>
    <w:tmpl w:val="E0A47F64"/>
    <w:lvl w:ilvl="0" w:tplc="F7FACF66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sz w:val="26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25950BB"/>
    <w:multiLevelType w:val="hybridMultilevel"/>
    <w:tmpl w:val="C94C1EFE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2B40DA"/>
    <w:multiLevelType w:val="hybridMultilevel"/>
    <w:tmpl w:val="612096DE"/>
    <w:lvl w:ilvl="0" w:tplc="F7FAC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2C66E4"/>
    <w:multiLevelType w:val="hybridMultilevel"/>
    <w:tmpl w:val="F696873A"/>
    <w:lvl w:ilvl="0" w:tplc="F7FACF66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9B769C6"/>
    <w:multiLevelType w:val="hybridMultilevel"/>
    <w:tmpl w:val="488A64CA"/>
    <w:lvl w:ilvl="0" w:tplc="F7FAC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3A5970"/>
    <w:multiLevelType w:val="hybridMultilevel"/>
    <w:tmpl w:val="EA2E8FDC"/>
    <w:lvl w:ilvl="0" w:tplc="B3AED1A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B33CAB"/>
    <w:multiLevelType w:val="hybridMultilevel"/>
    <w:tmpl w:val="6E68FC52"/>
    <w:lvl w:ilvl="0" w:tplc="7A323A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086D75"/>
    <w:multiLevelType w:val="hybridMultilevel"/>
    <w:tmpl w:val="6756DF6E"/>
    <w:lvl w:ilvl="0" w:tplc="F7FAC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2969B5"/>
    <w:multiLevelType w:val="hybridMultilevel"/>
    <w:tmpl w:val="F646803E"/>
    <w:lvl w:ilvl="0" w:tplc="DC067AD0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137401CD"/>
    <w:multiLevelType w:val="hybridMultilevel"/>
    <w:tmpl w:val="A418C750"/>
    <w:lvl w:ilvl="0" w:tplc="F7FACF6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14D84C2A"/>
    <w:multiLevelType w:val="hybridMultilevel"/>
    <w:tmpl w:val="23F6DF32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1D57F6"/>
    <w:multiLevelType w:val="hybridMultilevel"/>
    <w:tmpl w:val="A9C811F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B52571"/>
    <w:multiLevelType w:val="hybridMultilevel"/>
    <w:tmpl w:val="E66438B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BB15CB"/>
    <w:multiLevelType w:val="hybridMultilevel"/>
    <w:tmpl w:val="780CED46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C7797B"/>
    <w:multiLevelType w:val="hybridMultilevel"/>
    <w:tmpl w:val="25F45A1C"/>
    <w:lvl w:ilvl="0" w:tplc="F7FACF6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23B04525"/>
    <w:multiLevelType w:val="hybridMultilevel"/>
    <w:tmpl w:val="CB1A6188"/>
    <w:lvl w:ilvl="0" w:tplc="7A323A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266780"/>
    <w:multiLevelType w:val="hybridMultilevel"/>
    <w:tmpl w:val="D3E0F76C"/>
    <w:lvl w:ilvl="0" w:tplc="F7FAC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4F09D9"/>
    <w:multiLevelType w:val="hybridMultilevel"/>
    <w:tmpl w:val="DACE9C08"/>
    <w:lvl w:ilvl="0" w:tplc="4DC4CB5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  <w:color w:val="auto"/>
        <w:sz w:val="26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285D3939"/>
    <w:multiLevelType w:val="hybridMultilevel"/>
    <w:tmpl w:val="0A7ECAC4"/>
    <w:lvl w:ilvl="0" w:tplc="F7FAC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5E5BE4"/>
    <w:multiLevelType w:val="hybridMultilevel"/>
    <w:tmpl w:val="C07E446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021023"/>
    <w:multiLevelType w:val="hybridMultilevel"/>
    <w:tmpl w:val="473894F2"/>
    <w:lvl w:ilvl="0" w:tplc="7A323A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197CB1"/>
    <w:multiLevelType w:val="hybridMultilevel"/>
    <w:tmpl w:val="DF1CF800"/>
    <w:lvl w:ilvl="0" w:tplc="F7FAC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CA27D6A"/>
    <w:multiLevelType w:val="hybridMultilevel"/>
    <w:tmpl w:val="7690EBC6"/>
    <w:lvl w:ilvl="0" w:tplc="F7FAC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DCE6A49"/>
    <w:multiLevelType w:val="hybridMultilevel"/>
    <w:tmpl w:val="BB94AAAA"/>
    <w:lvl w:ilvl="0" w:tplc="041A0015">
      <w:start w:val="1"/>
      <w:numFmt w:val="upperLetter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2DD74447"/>
    <w:multiLevelType w:val="hybridMultilevel"/>
    <w:tmpl w:val="181C56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E924C6B"/>
    <w:multiLevelType w:val="hybridMultilevel"/>
    <w:tmpl w:val="D4B4AFCC"/>
    <w:lvl w:ilvl="0" w:tplc="F7FAC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1F4229D"/>
    <w:multiLevelType w:val="hybridMultilevel"/>
    <w:tmpl w:val="22961640"/>
    <w:lvl w:ilvl="0" w:tplc="18D4F8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4875F34"/>
    <w:multiLevelType w:val="hybridMultilevel"/>
    <w:tmpl w:val="C20A75E0"/>
    <w:lvl w:ilvl="0" w:tplc="F7FACF66">
      <w:start w:val="1"/>
      <w:numFmt w:val="bullet"/>
      <w:lvlText w:val=""/>
      <w:lvlJc w:val="left"/>
      <w:pPr>
        <w:ind w:left="489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05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77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49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21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93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657" w:hanging="360"/>
      </w:pPr>
      <w:rPr>
        <w:rFonts w:ascii="Wingdings" w:hAnsi="Wingdings" w:hint="default"/>
      </w:rPr>
    </w:lvl>
  </w:abstractNum>
  <w:abstractNum w:abstractNumId="29" w15:restartNumberingAfterBreak="0">
    <w:nsid w:val="372F5675"/>
    <w:multiLevelType w:val="hybridMultilevel"/>
    <w:tmpl w:val="0470864A"/>
    <w:lvl w:ilvl="0" w:tplc="F7FAC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8DD2410"/>
    <w:multiLevelType w:val="hybridMultilevel"/>
    <w:tmpl w:val="CFEAE390"/>
    <w:lvl w:ilvl="0" w:tplc="28826E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BC36B01"/>
    <w:multiLevelType w:val="hybridMultilevel"/>
    <w:tmpl w:val="4DD69CC4"/>
    <w:lvl w:ilvl="0" w:tplc="8152B22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C1E0963"/>
    <w:multiLevelType w:val="hybridMultilevel"/>
    <w:tmpl w:val="303CBEC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33F047D"/>
    <w:multiLevelType w:val="hybridMultilevel"/>
    <w:tmpl w:val="ED26833C"/>
    <w:lvl w:ilvl="0" w:tplc="D75C678C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4" w15:restartNumberingAfterBreak="0">
    <w:nsid w:val="470B2A6C"/>
    <w:multiLevelType w:val="hybridMultilevel"/>
    <w:tmpl w:val="35B4832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AE20704"/>
    <w:multiLevelType w:val="hybridMultilevel"/>
    <w:tmpl w:val="AAE23ED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4AF01483"/>
    <w:multiLevelType w:val="multilevel"/>
    <w:tmpl w:val="1508266A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4F24641E"/>
    <w:multiLevelType w:val="hybridMultilevel"/>
    <w:tmpl w:val="73F4FB3E"/>
    <w:lvl w:ilvl="0" w:tplc="F7FAC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F801C8A"/>
    <w:multiLevelType w:val="hybridMultilevel"/>
    <w:tmpl w:val="1FCC3A06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0354D3B"/>
    <w:multiLevelType w:val="hybridMultilevel"/>
    <w:tmpl w:val="2DC2E868"/>
    <w:lvl w:ilvl="0" w:tplc="F7FACF6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50FB04F0"/>
    <w:multiLevelType w:val="hybridMultilevel"/>
    <w:tmpl w:val="1B3C1AF6"/>
    <w:lvl w:ilvl="0" w:tplc="F7FAC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15032C9"/>
    <w:multiLevelType w:val="hybridMultilevel"/>
    <w:tmpl w:val="D41CBD0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1EA534D"/>
    <w:multiLevelType w:val="hybridMultilevel"/>
    <w:tmpl w:val="D4FED2AA"/>
    <w:lvl w:ilvl="0" w:tplc="F7FAC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2997546"/>
    <w:multiLevelType w:val="hybridMultilevel"/>
    <w:tmpl w:val="C18CB9A6"/>
    <w:lvl w:ilvl="0" w:tplc="F7FACF6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4" w15:restartNumberingAfterBreak="0">
    <w:nsid w:val="52CA683A"/>
    <w:multiLevelType w:val="hybridMultilevel"/>
    <w:tmpl w:val="BB94AAAA"/>
    <w:lvl w:ilvl="0" w:tplc="041A0015">
      <w:start w:val="1"/>
      <w:numFmt w:val="upperLetter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5" w15:restartNumberingAfterBreak="0">
    <w:nsid w:val="596709DB"/>
    <w:multiLevelType w:val="hybridMultilevel"/>
    <w:tmpl w:val="CA62B376"/>
    <w:lvl w:ilvl="0" w:tplc="F7FACF6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6" w15:restartNumberingAfterBreak="0">
    <w:nsid w:val="5B0B0F62"/>
    <w:multiLevelType w:val="hybridMultilevel"/>
    <w:tmpl w:val="98348C44"/>
    <w:lvl w:ilvl="0" w:tplc="2C76F800">
      <w:start w:val="1"/>
      <w:numFmt w:val="upperRoman"/>
      <w:lvlText w:val="%1."/>
      <w:lvlJc w:val="left"/>
      <w:pPr>
        <w:ind w:left="1113" w:hanging="720"/>
      </w:pPr>
      <w:rPr>
        <w:rFonts w:hint="default"/>
        <w:b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73" w:hanging="360"/>
      </w:pPr>
    </w:lvl>
    <w:lvl w:ilvl="2" w:tplc="041A001B" w:tentative="1">
      <w:start w:val="1"/>
      <w:numFmt w:val="lowerRoman"/>
      <w:lvlText w:val="%3."/>
      <w:lvlJc w:val="right"/>
      <w:pPr>
        <w:ind w:left="2193" w:hanging="180"/>
      </w:pPr>
    </w:lvl>
    <w:lvl w:ilvl="3" w:tplc="041A000F" w:tentative="1">
      <w:start w:val="1"/>
      <w:numFmt w:val="decimal"/>
      <w:lvlText w:val="%4."/>
      <w:lvlJc w:val="left"/>
      <w:pPr>
        <w:ind w:left="2913" w:hanging="360"/>
      </w:pPr>
    </w:lvl>
    <w:lvl w:ilvl="4" w:tplc="041A0019" w:tentative="1">
      <w:start w:val="1"/>
      <w:numFmt w:val="lowerLetter"/>
      <w:lvlText w:val="%5."/>
      <w:lvlJc w:val="left"/>
      <w:pPr>
        <w:ind w:left="3633" w:hanging="360"/>
      </w:pPr>
    </w:lvl>
    <w:lvl w:ilvl="5" w:tplc="041A001B" w:tentative="1">
      <w:start w:val="1"/>
      <w:numFmt w:val="lowerRoman"/>
      <w:lvlText w:val="%6."/>
      <w:lvlJc w:val="right"/>
      <w:pPr>
        <w:ind w:left="4353" w:hanging="180"/>
      </w:pPr>
    </w:lvl>
    <w:lvl w:ilvl="6" w:tplc="041A000F" w:tentative="1">
      <w:start w:val="1"/>
      <w:numFmt w:val="decimal"/>
      <w:lvlText w:val="%7."/>
      <w:lvlJc w:val="left"/>
      <w:pPr>
        <w:ind w:left="5073" w:hanging="360"/>
      </w:pPr>
    </w:lvl>
    <w:lvl w:ilvl="7" w:tplc="041A0019" w:tentative="1">
      <w:start w:val="1"/>
      <w:numFmt w:val="lowerLetter"/>
      <w:lvlText w:val="%8."/>
      <w:lvlJc w:val="left"/>
      <w:pPr>
        <w:ind w:left="5793" w:hanging="360"/>
      </w:pPr>
    </w:lvl>
    <w:lvl w:ilvl="8" w:tplc="041A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47" w15:restartNumberingAfterBreak="0">
    <w:nsid w:val="5DA601FC"/>
    <w:multiLevelType w:val="hybridMultilevel"/>
    <w:tmpl w:val="6F44FE0E"/>
    <w:lvl w:ilvl="0" w:tplc="18D4F8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E287363"/>
    <w:multiLevelType w:val="hybridMultilevel"/>
    <w:tmpl w:val="E7B6E57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E3B36DF"/>
    <w:multiLevelType w:val="hybridMultilevel"/>
    <w:tmpl w:val="71345E40"/>
    <w:lvl w:ilvl="0" w:tplc="F7FACF6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60515A21"/>
    <w:multiLevelType w:val="hybridMultilevel"/>
    <w:tmpl w:val="DA40572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1EA2B31"/>
    <w:multiLevelType w:val="hybridMultilevel"/>
    <w:tmpl w:val="78D4C0E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39D4701"/>
    <w:multiLevelType w:val="hybridMultilevel"/>
    <w:tmpl w:val="6A26C69C"/>
    <w:lvl w:ilvl="0" w:tplc="F7FACF6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4AF5D9E"/>
    <w:multiLevelType w:val="hybridMultilevel"/>
    <w:tmpl w:val="92F079A4"/>
    <w:lvl w:ilvl="0" w:tplc="1D4A25DE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65F95108"/>
    <w:multiLevelType w:val="hybridMultilevel"/>
    <w:tmpl w:val="E6667E4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70F729B"/>
    <w:multiLevelType w:val="hybridMultilevel"/>
    <w:tmpl w:val="D34A71FC"/>
    <w:lvl w:ilvl="0" w:tplc="F7FACF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7D51B8C"/>
    <w:multiLevelType w:val="hybridMultilevel"/>
    <w:tmpl w:val="B6E64972"/>
    <w:lvl w:ilvl="0" w:tplc="3D1CD5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D0A6FB0"/>
    <w:multiLevelType w:val="hybridMultilevel"/>
    <w:tmpl w:val="E92AABA4"/>
    <w:lvl w:ilvl="0" w:tplc="7A323A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D4138C0"/>
    <w:multiLevelType w:val="hybridMultilevel"/>
    <w:tmpl w:val="A52AA8B6"/>
    <w:lvl w:ilvl="0" w:tplc="F7FAC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FACF6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DFD5A33"/>
    <w:multiLevelType w:val="hybridMultilevel"/>
    <w:tmpl w:val="181C56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F8C17EA"/>
    <w:multiLevelType w:val="hybridMultilevel"/>
    <w:tmpl w:val="3C806D76"/>
    <w:lvl w:ilvl="0" w:tplc="F7FAC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01B7911"/>
    <w:multiLevelType w:val="hybridMultilevel"/>
    <w:tmpl w:val="92040DEE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0565673"/>
    <w:multiLevelType w:val="hybridMultilevel"/>
    <w:tmpl w:val="18E2F214"/>
    <w:lvl w:ilvl="0" w:tplc="9EBE44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3" w15:restartNumberingAfterBreak="0">
    <w:nsid w:val="75952051"/>
    <w:multiLevelType w:val="hybridMultilevel"/>
    <w:tmpl w:val="1618D6B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A816988"/>
    <w:multiLevelType w:val="hybridMultilevel"/>
    <w:tmpl w:val="9E7C7BB2"/>
    <w:lvl w:ilvl="0" w:tplc="22BE1DEE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5" w15:restartNumberingAfterBreak="0">
    <w:nsid w:val="7B3B5317"/>
    <w:multiLevelType w:val="hybridMultilevel"/>
    <w:tmpl w:val="C7C0B5D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E640F3B"/>
    <w:multiLevelType w:val="hybridMultilevel"/>
    <w:tmpl w:val="A9E07D86"/>
    <w:lvl w:ilvl="0" w:tplc="F7FAC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FC32CB6"/>
    <w:multiLevelType w:val="hybridMultilevel"/>
    <w:tmpl w:val="FFB8D86C"/>
    <w:lvl w:ilvl="0" w:tplc="F7FAC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4"/>
  </w:num>
  <w:num w:numId="2">
    <w:abstractNumId w:val="35"/>
  </w:num>
  <w:num w:numId="3">
    <w:abstractNumId w:val="34"/>
  </w:num>
  <w:num w:numId="4">
    <w:abstractNumId w:val="37"/>
  </w:num>
  <w:num w:numId="5">
    <w:abstractNumId w:val="6"/>
  </w:num>
  <w:num w:numId="6">
    <w:abstractNumId w:val="20"/>
  </w:num>
  <w:num w:numId="7">
    <w:abstractNumId w:val="58"/>
  </w:num>
  <w:num w:numId="8">
    <w:abstractNumId w:val="2"/>
  </w:num>
  <w:num w:numId="9">
    <w:abstractNumId w:val="1"/>
  </w:num>
  <w:num w:numId="10">
    <w:abstractNumId w:val="36"/>
  </w:num>
  <w:num w:numId="11">
    <w:abstractNumId w:val="53"/>
  </w:num>
  <w:num w:numId="12">
    <w:abstractNumId w:val="8"/>
  </w:num>
  <w:num w:numId="13">
    <w:abstractNumId w:val="19"/>
  </w:num>
  <w:num w:numId="14">
    <w:abstractNumId w:val="52"/>
  </w:num>
  <w:num w:numId="15">
    <w:abstractNumId w:val="4"/>
  </w:num>
  <w:num w:numId="16">
    <w:abstractNumId w:val="40"/>
  </w:num>
  <w:num w:numId="17">
    <w:abstractNumId w:val="0"/>
  </w:num>
  <w:num w:numId="18">
    <w:abstractNumId w:val="42"/>
  </w:num>
  <w:num w:numId="19">
    <w:abstractNumId w:val="60"/>
  </w:num>
  <w:num w:numId="20">
    <w:abstractNumId w:val="66"/>
  </w:num>
  <w:num w:numId="21">
    <w:abstractNumId w:val="3"/>
  </w:num>
  <w:num w:numId="22">
    <w:abstractNumId w:val="29"/>
  </w:num>
  <w:num w:numId="23">
    <w:abstractNumId w:val="55"/>
  </w:num>
  <w:num w:numId="24">
    <w:abstractNumId w:val="41"/>
  </w:num>
  <w:num w:numId="25">
    <w:abstractNumId w:val="65"/>
  </w:num>
  <w:num w:numId="26">
    <w:abstractNumId w:val="63"/>
  </w:num>
  <w:num w:numId="27">
    <w:abstractNumId w:val="13"/>
  </w:num>
  <w:num w:numId="28">
    <w:abstractNumId w:val="32"/>
  </w:num>
  <w:num w:numId="29">
    <w:abstractNumId w:val="50"/>
  </w:num>
  <w:num w:numId="30">
    <w:abstractNumId w:val="56"/>
  </w:num>
  <w:num w:numId="31">
    <w:abstractNumId w:val="31"/>
  </w:num>
  <w:num w:numId="32">
    <w:abstractNumId w:val="12"/>
  </w:num>
  <w:num w:numId="33">
    <w:abstractNumId w:val="44"/>
  </w:num>
  <w:num w:numId="34">
    <w:abstractNumId w:val="67"/>
  </w:num>
  <w:num w:numId="35">
    <w:abstractNumId w:val="5"/>
  </w:num>
  <w:num w:numId="36">
    <w:abstractNumId w:val="10"/>
  </w:num>
  <w:num w:numId="37">
    <w:abstractNumId w:val="43"/>
  </w:num>
  <w:num w:numId="38">
    <w:abstractNumId w:val="18"/>
  </w:num>
  <w:num w:numId="39">
    <w:abstractNumId w:val="22"/>
  </w:num>
  <w:num w:numId="40">
    <w:abstractNumId w:val="46"/>
  </w:num>
  <w:num w:numId="41">
    <w:abstractNumId w:val="17"/>
  </w:num>
  <w:num w:numId="42">
    <w:abstractNumId w:val="49"/>
  </w:num>
  <w:num w:numId="43">
    <w:abstractNumId w:val="26"/>
  </w:num>
  <w:num w:numId="44">
    <w:abstractNumId w:val="45"/>
  </w:num>
  <w:num w:numId="45">
    <w:abstractNumId w:val="48"/>
  </w:num>
  <w:num w:numId="46">
    <w:abstractNumId w:val="51"/>
  </w:num>
  <w:num w:numId="47">
    <w:abstractNumId w:val="14"/>
  </w:num>
  <w:num w:numId="48">
    <w:abstractNumId w:val="61"/>
  </w:num>
  <w:num w:numId="49">
    <w:abstractNumId w:val="38"/>
  </w:num>
  <w:num w:numId="50">
    <w:abstractNumId w:val="15"/>
  </w:num>
  <w:num w:numId="51">
    <w:abstractNumId w:val="64"/>
  </w:num>
  <w:num w:numId="52">
    <w:abstractNumId w:val="28"/>
  </w:num>
  <w:num w:numId="53">
    <w:abstractNumId w:val="9"/>
  </w:num>
  <w:num w:numId="54">
    <w:abstractNumId w:val="39"/>
  </w:num>
  <w:num w:numId="55">
    <w:abstractNumId w:val="33"/>
  </w:num>
  <w:num w:numId="56">
    <w:abstractNumId w:val="62"/>
  </w:num>
  <w:num w:numId="57">
    <w:abstractNumId w:val="24"/>
  </w:num>
  <w:num w:numId="58">
    <w:abstractNumId w:val="11"/>
  </w:num>
  <w:num w:numId="59">
    <w:abstractNumId w:val="30"/>
  </w:num>
  <w:num w:numId="60">
    <w:abstractNumId w:val="47"/>
  </w:num>
  <w:num w:numId="61">
    <w:abstractNumId w:val="7"/>
  </w:num>
  <w:num w:numId="62">
    <w:abstractNumId w:val="27"/>
  </w:num>
  <w:num w:numId="63">
    <w:abstractNumId w:val="16"/>
  </w:num>
  <w:num w:numId="64">
    <w:abstractNumId w:val="21"/>
  </w:num>
  <w:num w:numId="65">
    <w:abstractNumId w:val="25"/>
  </w:num>
  <w:num w:numId="66">
    <w:abstractNumId w:val="59"/>
  </w:num>
  <w:num w:numId="67">
    <w:abstractNumId w:val="57"/>
  </w:num>
  <w:num w:numId="68">
    <w:abstractNumId w:val="23"/>
  </w:num>
  <w:num w:numId="69">
    <w:abstractNumId w:val="23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C02"/>
    <w:rsid w:val="00001D59"/>
    <w:rsid w:val="00002D5B"/>
    <w:rsid w:val="00005BEF"/>
    <w:rsid w:val="00015432"/>
    <w:rsid w:val="00020695"/>
    <w:rsid w:val="00025017"/>
    <w:rsid w:val="00026B82"/>
    <w:rsid w:val="00032F1A"/>
    <w:rsid w:val="00041263"/>
    <w:rsid w:val="0004372B"/>
    <w:rsid w:val="00043C84"/>
    <w:rsid w:val="00046760"/>
    <w:rsid w:val="00047AFA"/>
    <w:rsid w:val="000522D5"/>
    <w:rsid w:val="00054848"/>
    <w:rsid w:val="00057056"/>
    <w:rsid w:val="00063D8D"/>
    <w:rsid w:val="00072E46"/>
    <w:rsid w:val="00073268"/>
    <w:rsid w:val="00075129"/>
    <w:rsid w:val="00080963"/>
    <w:rsid w:val="00081936"/>
    <w:rsid w:val="00081FDE"/>
    <w:rsid w:val="00085387"/>
    <w:rsid w:val="00086C3F"/>
    <w:rsid w:val="00091F92"/>
    <w:rsid w:val="00096951"/>
    <w:rsid w:val="000975EA"/>
    <w:rsid w:val="000A3AD2"/>
    <w:rsid w:val="000B030D"/>
    <w:rsid w:val="000B1760"/>
    <w:rsid w:val="000B4C3D"/>
    <w:rsid w:val="000B5694"/>
    <w:rsid w:val="000C13AC"/>
    <w:rsid w:val="000C2C5A"/>
    <w:rsid w:val="000C4C91"/>
    <w:rsid w:val="000C650C"/>
    <w:rsid w:val="000D17E8"/>
    <w:rsid w:val="000D310C"/>
    <w:rsid w:val="000D3162"/>
    <w:rsid w:val="000D7C82"/>
    <w:rsid w:val="00111B8E"/>
    <w:rsid w:val="00112CE0"/>
    <w:rsid w:val="00114E83"/>
    <w:rsid w:val="001158DB"/>
    <w:rsid w:val="00125D90"/>
    <w:rsid w:val="00132243"/>
    <w:rsid w:val="001402F0"/>
    <w:rsid w:val="001446BC"/>
    <w:rsid w:val="00144DD2"/>
    <w:rsid w:val="00145C7C"/>
    <w:rsid w:val="001468A4"/>
    <w:rsid w:val="001478B1"/>
    <w:rsid w:val="00150313"/>
    <w:rsid w:val="00154E88"/>
    <w:rsid w:val="00156F91"/>
    <w:rsid w:val="00162949"/>
    <w:rsid w:val="001636A4"/>
    <w:rsid w:val="001642FE"/>
    <w:rsid w:val="00167227"/>
    <w:rsid w:val="00170588"/>
    <w:rsid w:val="00172298"/>
    <w:rsid w:val="001734C3"/>
    <w:rsid w:val="001757EE"/>
    <w:rsid w:val="00175840"/>
    <w:rsid w:val="00177121"/>
    <w:rsid w:val="001858E8"/>
    <w:rsid w:val="00186738"/>
    <w:rsid w:val="00187D6B"/>
    <w:rsid w:val="00187E99"/>
    <w:rsid w:val="00193C38"/>
    <w:rsid w:val="00196434"/>
    <w:rsid w:val="001A479F"/>
    <w:rsid w:val="001A5741"/>
    <w:rsid w:val="001A6BA0"/>
    <w:rsid w:val="001B2D6C"/>
    <w:rsid w:val="001B3AB7"/>
    <w:rsid w:val="001C02B9"/>
    <w:rsid w:val="001D0098"/>
    <w:rsid w:val="001D4503"/>
    <w:rsid w:val="001D61E4"/>
    <w:rsid w:val="001E3E80"/>
    <w:rsid w:val="001E48E0"/>
    <w:rsid w:val="001E5D0F"/>
    <w:rsid w:val="001E64AB"/>
    <w:rsid w:val="001E70FC"/>
    <w:rsid w:val="001F03FC"/>
    <w:rsid w:val="001F1B45"/>
    <w:rsid w:val="001F6165"/>
    <w:rsid w:val="001F7FE6"/>
    <w:rsid w:val="002006F7"/>
    <w:rsid w:val="002049D6"/>
    <w:rsid w:val="002056CE"/>
    <w:rsid w:val="00213F1F"/>
    <w:rsid w:val="00215FD3"/>
    <w:rsid w:val="00222579"/>
    <w:rsid w:val="00224451"/>
    <w:rsid w:val="00230754"/>
    <w:rsid w:val="00232930"/>
    <w:rsid w:val="0023782C"/>
    <w:rsid w:val="00240286"/>
    <w:rsid w:val="0024198D"/>
    <w:rsid w:val="00252A56"/>
    <w:rsid w:val="002553C8"/>
    <w:rsid w:val="00256691"/>
    <w:rsid w:val="00257332"/>
    <w:rsid w:val="00265077"/>
    <w:rsid w:val="00271B50"/>
    <w:rsid w:val="002809E6"/>
    <w:rsid w:val="002821C4"/>
    <w:rsid w:val="00286939"/>
    <w:rsid w:val="00291A0D"/>
    <w:rsid w:val="002A1E2B"/>
    <w:rsid w:val="002A312C"/>
    <w:rsid w:val="002B4F8C"/>
    <w:rsid w:val="002B5D2D"/>
    <w:rsid w:val="002B6C3B"/>
    <w:rsid w:val="002C32BA"/>
    <w:rsid w:val="002C4AC0"/>
    <w:rsid w:val="002C51E3"/>
    <w:rsid w:val="002C5F08"/>
    <w:rsid w:val="002C6682"/>
    <w:rsid w:val="002D12B3"/>
    <w:rsid w:val="002D3D05"/>
    <w:rsid w:val="002D69A9"/>
    <w:rsid w:val="002D7076"/>
    <w:rsid w:val="002D77E1"/>
    <w:rsid w:val="002E2593"/>
    <w:rsid w:val="002E71DF"/>
    <w:rsid w:val="002F2A25"/>
    <w:rsid w:val="002F2BA1"/>
    <w:rsid w:val="002F4207"/>
    <w:rsid w:val="002F4D56"/>
    <w:rsid w:val="002F7069"/>
    <w:rsid w:val="00302285"/>
    <w:rsid w:val="0030310A"/>
    <w:rsid w:val="00304DAA"/>
    <w:rsid w:val="00305DE9"/>
    <w:rsid w:val="00306575"/>
    <w:rsid w:val="0031398F"/>
    <w:rsid w:val="003160F1"/>
    <w:rsid w:val="003226B0"/>
    <w:rsid w:val="00323AE5"/>
    <w:rsid w:val="003247FF"/>
    <w:rsid w:val="003264C0"/>
    <w:rsid w:val="00326B7A"/>
    <w:rsid w:val="00327A76"/>
    <w:rsid w:val="00330E27"/>
    <w:rsid w:val="0033250B"/>
    <w:rsid w:val="00332C44"/>
    <w:rsid w:val="00350E49"/>
    <w:rsid w:val="00351DE8"/>
    <w:rsid w:val="00351F78"/>
    <w:rsid w:val="00352182"/>
    <w:rsid w:val="003606F9"/>
    <w:rsid w:val="00361EB9"/>
    <w:rsid w:val="00364463"/>
    <w:rsid w:val="003650C8"/>
    <w:rsid w:val="003653FB"/>
    <w:rsid w:val="00365FA0"/>
    <w:rsid w:val="00374EF5"/>
    <w:rsid w:val="003777DD"/>
    <w:rsid w:val="00382BF3"/>
    <w:rsid w:val="0038437A"/>
    <w:rsid w:val="0038547E"/>
    <w:rsid w:val="003867C3"/>
    <w:rsid w:val="00394E8B"/>
    <w:rsid w:val="003A0370"/>
    <w:rsid w:val="003A14B0"/>
    <w:rsid w:val="003A4659"/>
    <w:rsid w:val="003A499C"/>
    <w:rsid w:val="003A6628"/>
    <w:rsid w:val="003B2AB9"/>
    <w:rsid w:val="003B521A"/>
    <w:rsid w:val="003B6286"/>
    <w:rsid w:val="003B68C4"/>
    <w:rsid w:val="003C162F"/>
    <w:rsid w:val="003C45D2"/>
    <w:rsid w:val="003E1BFD"/>
    <w:rsid w:val="003E69DC"/>
    <w:rsid w:val="003E70AC"/>
    <w:rsid w:val="003E71F1"/>
    <w:rsid w:val="003E7418"/>
    <w:rsid w:val="003F1A52"/>
    <w:rsid w:val="003F7EB1"/>
    <w:rsid w:val="0040023F"/>
    <w:rsid w:val="00400258"/>
    <w:rsid w:val="0040383E"/>
    <w:rsid w:val="0040420A"/>
    <w:rsid w:val="00404D69"/>
    <w:rsid w:val="004078F0"/>
    <w:rsid w:val="00407F18"/>
    <w:rsid w:val="00413C86"/>
    <w:rsid w:val="004148C1"/>
    <w:rsid w:val="0041518D"/>
    <w:rsid w:val="004258AB"/>
    <w:rsid w:val="00425ABF"/>
    <w:rsid w:val="00427FB4"/>
    <w:rsid w:val="00431FCE"/>
    <w:rsid w:val="00446105"/>
    <w:rsid w:val="00447191"/>
    <w:rsid w:val="0044729C"/>
    <w:rsid w:val="00447B46"/>
    <w:rsid w:val="004564FE"/>
    <w:rsid w:val="004601B7"/>
    <w:rsid w:val="00461C52"/>
    <w:rsid w:val="0046224B"/>
    <w:rsid w:val="0046372D"/>
    <w:rsid w:val="00466E5B"/>
    <w:rsid w:val="004758C5"/>
    <w:rsid w:val="004805AE"/>
    <w:rsid w:val="00486905"/>
    <w:rsid w:val="004869D3"/>
    <w:rsid w:val="0048763E"/>
    <w:rsid w:val="0049012E"/>
    <w:rsid w:val="00492CF3"/>
    <w:rsid w:val="00495908"/>
    <w:rsid w:val="00497723"/>
    <w:rsid w:val="004A1583"/>
    <w:rsid w:val="004A3C8E"/>
    <w:rsid w:val="004A5804"/>
    <w:rsid w:val="004B03A8"/>
    <w:rsid w:val="004B2342"/>
    <w:rsid w:val="004B289E"/>
    <w:rsid w:val="004B2BE6"/>
    <w:rsid w:val="004B3822"/>
    <w:rsid w:val="004B48D7"/>
    <w:rsid w:val="004B6DB5"/>
    <w:rsid w:val="004C1270"/>
    <w:rsid w:val="004C4769"/>
    <w:rsid w:val="004C684C"/>
    <w:rsid w:val="004C766C"/>
    <w:rsid w:val="004D2490"/>
    <w:rsid w:val="004D2983"/>
    <w:rsid w:val="004D363B"/>
    <w:rsid w:val="004D4790"/>
    <w:rsid w:val="004D6063"/>
    <w:rsid w:val="004E286E"/>
    <w:rsid w:val="004E42A4"/>
    <w:rsid w:val="004E46D5"/>
    <w:rsid w:val="004E65F6"/>
    <w:rsid w:val="004F11DD"/>
    <w:rsid w:val="004F3503"/>
    <w:rsid w:val="004F4216"/>
    <w:rsid w:val="005002C3"/>
    <w:rsid w:val="00500F28"/>
    <w:rsid w:val="0051005D"/>
    <w:rsid w:val="005130F2"/>
    <w:rsid w:val="00513181"/>
    <w:rsid w:val="00513191"/>
    <w:rsid w:val="005135D7"/>
    <w:rsid w:val="00513B28"/>
    <w:rsid w:val="005147D3"/>
    <w:rsid w:val="00516B27"/>
    <w:rsid w:val="0051721D"/>
    <w:rsid w:val="00517D17"/>
    <w:rsid w:val="00526C54"/>
    <w:rsid w:val="005345E1"/>
    <w:rsid w:val="00537ED3"/>
    <w:rsid w:val="00540C4A"/>
    <w:rsid w:val="00541BCB"/>
    <w:rsid w:val="005444C8"/>
    <w:rsid w:val="00546289"/>
    <w:rsid w:val="0054705E"/>
    <w:rsid w:val="005479DE"/>
    <w:rsid w:val="0055072F"/>
    <w:rsid w:val="00553BFB"/>
    <w:rsid w:val="005618EF"/>
    <w:rsid w:val="00561A42"/>
    <w:rsid w:val="00565E9E"/>
    <w:rsid w:val="00567A6C"/>
    <w:rsid w:val="00575A00"/>
    <w:rsid w:val="00585EB8"/>
    <w:rsid w:val="00591031"/>
    <w:rsid w:val="00591368"/>
    <w:rsid w:val="00593735"/>
    <w:rsid w:val="00596680"/>
    <w:rsid w:val="00596FFD"/>
    <w:rsid w:val="005A1E5C"/>
    <w:rsid w:val="005A48A2"/>
    <w:rsid w:val="005A6E39"/>
    <w:rsid w:val="005B5BC7"/>
    <w:rsid w:val="005B5CFF"/>
    <w:rsid w:val="005C12FD"/>
    <w:rsid w:val="005C2D1B"/>
    <w:rsid w:val="005C569F"/>
    <w:rsid w:val="005C6810"/>
    <w:rsid w:val="005C7863"/>
    <w:rsid w:val="005D2D8C"/>
    <w:rsid w:val="005D3AEE"/>
    <w:rsid w:val="005D6458"/>
    <w:rsid w:val="005D71FD"/>
    <w:rsid w:val="005E00FC"/>
    <w:rsid w:val="005E0C31"/>
    <w:rsid w:val="005E7964"/>
    <w:rsid w:val="005E7D90"/>
    <w:rsid w:val="005F1AD9"/>
    <w:rsid w:val="00605759"/>
    <w:rsid w:val="0061252A"/>
    <w:rsid w:val="00613E92"/>
    <w:rsid w:val="00615455"/>
    <w:rsid w:val="0061548B"/>
    <w:rsid w:val="00620215"/>
    <w:rsid w:val="00634CFD"/>
    <w:rsid w:val="00634D8A"/>
    <w:rsid w:val="006406E6"/>
    <w:rsid w:val="00646BED"/>
    <w:rsid w:val="00647038"/>
    <w:rsid w:val="006528B1"/>
    <w:rsid w:val="006572FF"/>
    <w:rsid w:val="00660553"/>
    <w:rsid w:val="0066646F"/>
    <w:rsid w:val="0067690F"/>
    <w:rsid w:val="00677C55"/>
    <w:rsid w:val="00680527"/>
    <w:rsid w:val="00681283"/>
    <w:rsid w:val="00681306"/>
    <w:rsid w:val="00684C90"/>
    <w:rsid w:val="006917F7"/>
    <w:rsid w:val="006953E1"/>
    <w:rsid w:val="006A118B"/>
    <w:rsid w:val="006A1C7A"/>
    <w:rsid w:val="006A4342"/>
    <w:rsid w:val="006A647E"/>
    <w:rsid w:val="006A648F"/>
    <w:rsid w:val="006A7035"/>
    <w:rsid w:val="006A78EE"/>
    <w:rsid w:val="006B067F"/>
    <w:rsid w:val="006B23CA"/>
    <w:rsid w:val="006B4303"/>
    <w:rsid w:val="006C55D6"/>
    <w:rsid w:val="006C5AF3"/>
    <w:rsid w:val="006E3576"/>
    <w:rsid w:val="006E655C"/>
    <w:rsid w:val="006F13F5"/>
    <w:rsid w:val="006F15BC"/>
    <w:rsid w:val="006F248A"/>
    <w:rsid w:val="006F26BF"/>
    <w:rsid w:val="006F4E4E"/>
    <w:rsid w:val="007001CC"/>
    <w:rsid w:val="0070149C"/>
    <w:rsid w:val="00703491"/>
    <w:rsid w:val="00710B3B"/>
    <w:rsid w:val="00724E59"/>
    <w:rsid w:val="00733547"/>
    <w:rsid w:val="00735D21"/>
    <w:rsid w:val="007361BD"/>
    <w:rsid w:val="00745768"/>
    <w:rsid w:val="00745C6C"/>
    <w:rsid w:val="00746060"/>
    <w:rsid w:val="00750763"/>
    <w:rsid w:val="00751E7D"/>
    <w:rsid w:val="00753340"/>
    <w:rsid w:val="00755E44"/>
    <w:rsid w:val="00761409"/>
    <w:rsid w:val="00766394"/>
    <w:rsid w:val="00767F7A"/>
    <w:rsid w:val="00773844"/>
    <w:rsid w:val="00782ED3"/>
    <w:rsid w:val="00785D57"/>
    <w:rsid w:val="007902E4"/>
    <w:rsid w:val="0079069B"/>
    <w:rsid w:val="00791834"/>
    <w:rsid w:val="00791CE0"/>
    <w:rsid w:val="00791F36"/>
    <w:rsid w:val="007968A9"/>
    <w:rsid w:val="007A0674"/>
    <w:rsid w:val="007A40A2"/>
    <w:rsid w:val="007A632B"/>
    <w:rsid w:val="007A6A31"/>
    <w:rsid w:val="007B2340"/>
    <w:rsid w:val="007B4B92"/>
    <w:rsid w:val="007B5A3E"/>
    <w:rsid w:val="007B5E99"/>
    <w:rsid w:val="007B690E"/>
    <w:rsid w:val="007C2309"/>
    <w:rsid w:val="007C3F73"/>
    <w:rsid w:val="007C4928"/>
    <w:rsid w:val="007C6752"/>
    <w:rsid w:val="007D1B33"/>
    <w:rsid w:val="007D3A4E"/>
    <w:rsid w:val="007D5C56"/>
    <w:rsid w:val="007D641A"/>
    <w:rsid w:val="007E382D"/>
    <w:rsid w:val="007E5FBA"/>
    <w:rsid w:val="007F03AB"/>
    <w:rsid w:val="007F3611"/>
    <w:rsid w:val="007F36CC"/>
    <w:rsid w:val="007F3A55"/>
    <w:rsid w:val="007F5E6D"/>
    <w:rsid w:val="007F61FB"/>
    <w:rsid w:val="00800CD2"/>
    <w:rsid w:val="00802FF3"/>
    <w:rsid w:val="0080654F"/>
    <w:rsid w:val="008067AB"/>
    <w:rsid w:val="00810920"/>
    <w:rsid w:val="00816BC1"/>
    <w:rsid w:val="00823382"/>
    <w:rsid w:val="00830789"/>
    <w:rsid w:val="00833A19"/>
    <w:rsid w:val="00833EEB"/>
    <w:rsid w:val="00837CC8"/>
    <w:rsid w:val="0084139A"/>
    <w:rsid w:val="008472E3"/>
    <w:rsid w:val="008572D0"/>
    <w:rsid w:val="008603A3"/>
    <w:rsid w:val="00860931"/>
    <w:rsid w:val="0086308B"/>
    <w:rsid w:val="008635F6"/>
    <w:rsid w:val="008663FC"/>
    <w:rsid w:val="00870903"/>
    <w:rsid w:val="00872547"/>
    <w:rsid w:val="00880E90"/>
    <w:rsid w:val="008818FE"/>
    <w:rsid w:val="008904F9"/>
    <w:rsid w:val="00893E8B"/>
    <w:rsid w:val="00895A99"/>
    <w:rsid w:val="008A04C8"/>
    <w:rsid w:val="008A759C"/>
    <w:rsid w:val="008A7CB2"/>
    <w:rsid w:val="008B0394"/>
    <w:rsid w:val="008B1A12"/>
    <w:rsid w:val="008B384A"/>
    <w:rsid w:val="008B6F9E"/>
    <w:rsid w:val="008C2F52"/>
    <w:rsid w:val="008C500C"/>
    <w:rsid w:val="008D1E74"/>
    <w:rsid w:val="008D23BF"/>
    <w:rsid w:val="008D3FC2"/>
    <w:rsid w:val="008D664E"/>
    <w:rsid w:val="008E1562"/>
    <w:rsid w:val="008E34D1"/>
    <w:rsid w:val="008E52BB"/>
    <w:rsid w:val="008E6C30"/>
    <w:rsid w:val="008F0E0D"/>
    <w:rsid w:val="008F4001"/>
    <w:rsid w:val="008F76ED"/>
    <w:rsid w:val="00904503"/>
    <w:rsid w:val="00904759"/>
    <w:rsid w:val="00906A88"/>
    <w:rsid w:val="00910472"/>
    <w:rsid w:val="0091663C"/>
    <w:rsid w:val="009249F7"/>
    <w:rsid w:val="0092512F"/>
    <w:rsid w:val="00927934"/>
    <w:rsid w:val="009305AD"/>
    <w:rsid w:val="009328DB"/>
    <w:rsid w:val="00934423"/>
    <w:rsid w:val="009346A0"/>
    <w:rsid w:val="0093758A"/>
    <w:rsid w:val="0094010E"/>
    <w:rsid w:val="00940A09"/>
    <w:rsid w:val="00941EAA"/>
    <w:rsid w:val="009431E3"/>
    <w:rsid w:val="00945DCB"/>
    <w:rsid w:val="009464F1"/>
    <w:rsid w:val="00946EF9"/>
    <w:rsid w:val="00951174"/>
    <w:rsid w:val="009521C0"/>
    <w:rsid w:val="00952B6E"/>
    <w:rsid w:val="00957A84"/>
    <w:rsid w:val="009642E3"/>
    <w:rsid w:val="009650DD"/>
    <w:rsid w:val="00965ECA"/>
    <w:rsid w:val="009663BE"/>
    <w:rsid w:val="009711FA"/>
    <w:rsid w:val="00976BA0"/>
    <w:rsid w:val="00980722"/>
    <w:rsid w:val="009842D1"/>
    <w:rsid w:val="00987BEC"/>
    <w:rsid w:val="00995AF3"/>
    <w:rsid w:val="009A273D"/>
    <w:rsid w:val="009A2B37"/>
    <w:rsid w:val="009A415A"/>
    <w:rsid w:val="009A6E1E"/>
    <w:rsid w:val="009A785A"/>
    <w:rsid w:val="009A78ED"/>
    <w:rsid w:val="009B05CD"/>
    <w:rsid w:val="009B229F"/>
    <w:rsid w:val="009B26D5"/>
    <w:rsid w:val="009B3CA7"/>
    <w:rsid w:val="009C24DB"/>
    <w:rsid w:val="009C380A"/>
    <w:rsid w:val="009C5542"/>
    <w:rsid w:val="009C6524"/>
    <w:rsid w:val="009D278E"/>
    <w:rsid w:val="009D4DAE"/>
    <w:rsid w:val="009D63E4"/>
    <w:rsid w:val="009D6544"/>
    <w:rsid w:val="009E2571"/>
    <w:rsid w:val="009E4DA6"/>
    <w:rsid w:val="009E5045"/>
    <w:rsid w:val="009E5BDD"/>
    <w:rsid w:val="009E61FC"/>
    <w:rsid w:val="009F050B"/>
    <w:rsid w:val="009F33B1"/>
    <w:rsid w:val="00A06DB2"/>
    <w:rsid w:val="00A12D22"/>
    <w:rsid w:val="00A142B6"/>
    <w:rsid w:val="00A14A9C"/>
    <w:rsid w:val="00A17BDA"/>
    <w:rsid w:val="00A20568"/>
    <w:rsid w:val="00A27A3C"/>
    <w:rsid w:val="00A30CAB"/>
    <w:rsid w:val="00A3189C"/>
    <w:rsid w:val="00A35177"/>
    <w:rsid w:val="00A51900"/>
    <w:rsid w:val="00A55500"/>
    <w:rsid w:val="00A5789F"/>
    <w:rsid w:val="00A57BC6"/>
    <w:rsid w:val="00A6082E"/>
    <w:rsid w:val="00A61880"/>
    <w:rsid w:val="00A66378"/>
    <w:rsid w:val="00A67B52"/>
    <w:rsid w:val="00A70321"/>
    <w:rsid w:val="00A74D1C"/>
    <w:rsid w:val="00A75A71"/>
    <w:rsid w:val="00A76810"/>
    <w:rsid w:val="00A80823"/>
    <w:rsid w:val="00A8093F"/>
    <w:rsid w:val="00A836A9"/>
    <w:rsid w:val="00A86F48"/>
    <w:rsid w:val="00A91C56"/>
    <w:rsid w:val="00A93624"/>
    <w:rsid w:val="00AA25FC"/>
    <w:rsid w:val="00AA6D63"/>
    <w:rsid w:val="00AD2ACF"/>
    <w:rsid w:val="00AD592C"/>
    <w:rsid w:val="00AE1781"/>
    <w:rsid w:val="00AE4303"/>
    <w:rsid w:val="00AE46B4"/>
    <w:rsid w:val="00AE611C"/>
    <w:rsid w:val="00AE61FF"/>
    <w:rsid w:val="00AE673C"/>
    <w:rsid w:val="00AE6BD6"/>
    <w:rsid w:val="00AE71D8"/>
    <w:rsid w:val="00AF2B61"/>
    <w:rsid w:val="00AF30A1"/>
    <w:rsid w:val="00AF5EEC"/>
    <w:rsid w:val="00B05926"/>
    <w:rsid w:val="00B12ECD"/>
    <w:rsid w:val="00B14857"/>
    <w:rsid w:val="00B2665F"/>
    <w:rsid w:val="00B342C8"/>
    <w:rsid w:val="00B425F5"/>
    <w:rsid w:val="00B4296D"/>
    <w:rsid w:val="00B42B46"/>
    <w:rsid w:val="00B509D5"/>
    <w:rsid w:val="00B5172B"/>
    <w:rsid w:val="00B52EAC"/>
    <w:rsid w:val="00B548ED"/>
    <w:rsid w:val="00B54DB7"/>
    <w:rsid w:val="00B60366"/>
    <w:rsid w:val="00B60725"/>
    <w:rsid w:val="00B62413"/>
    <w:rsid w:val="00B6397C"/>
    <w:rsid w:val="00B6671A"/>
    <w:rsid w:val="00B7024A"/>
    <w:rsid w:val="00B72177"/>
    <w:rsid w:val="00B72B5B"/>
    <w:rsid w:val="00B73AC3"/>
    <w:rsid w:val="00B80578"/>
    <w:rsid w:val="00B80B89"/>
    <w:rsid w:val="00B812A1"/>
    <w:rsid w:val="00B833FE"/>
    <w:rsid w:val="00B8537D"/>
    <w:rsid w:val="00B85AAF"/>
    <w:rsid w:val="00B86B43"/>
    <w:rsid w:val="00B86C05"/>
    <w:rsid w:val="00B90363"/>
    <w:rsid w:val="00B91287"/>
    <w:rsid w:val="00B9186D"/>
    <w:rsid w:val="00B960C2"/>
    <w:rsid w:val="00BA08A1"/>
    <w:rsid w:val="00BA3E7A"/>
    <w:rsid w:val="00BA4C02"/>
    <w:rsid w:val="00BA69CC"/>
    <w:rsid w:val="00BB1DB1"/>
    <w:rsid w:val="00BB36CB"/>
    <w:rsid w:val="00BB4B7E"/>
    <w:rsid w:val="00BB78DB"/>
    <w:rsid w:val="00BC1E88"/>
    <w:rsid w:val="00BC7A3A"/>
    <w:rsid w:val="00BD27AB"/>
    <w:rsid w:val="00BD75B6"/>
    <w:rsid w:val="00BE3E0E"/>
    <w:rsid w:val="00BE6380"/>
    <w:rsid w:val="00BF248E"/>
    <w:rsid w:val="00C055BE"/>
    <w:rsid w:val="00C0565D"/>
    <w:rsid w:val="00C10DFD"/>
    <w:rsid w:val="00C15391"/>
    <w:rsid w:val="00C16A44"/>
    <w:rsid w:val="00C17A51"/>
    <w:rsid w:val="00C20BFC"/>
    <w:rsid w:val="00C271B0"/>
    <w:rsid w:val="00C302EA"/>
    <w:rsid w:val="00C3459A"/>
    <w:rsid w:val="00C34B51"/>
    <w:rsid w:val="00C40F8E"/>
    <w:rsid w:val="00C4194B"/>
    <w:rsid w:val="00C4734A"/>
    <w:rsid w:val="00C502BE"/>
    <w:rsid w:val="00C61687"/>
    <w:rsid w:val="00C61A34"/>
    <w:rsid w:val="00C621CC"/>
    <w:rsid w:val="00C62FE4"/>
    <w:rsid w:val="00C834A1"/>
    <w:rsid w:val="00C85664"/>
    <w:rsid w:val="00C915DE"/>
    <w:rsid w:val="00C95DBE"/>
    <w:rsid w:val="00CB18DB"/>
    <w:rsid w:val="00CB3BC7"/>
    <w:rsid w:val="00CB4468"/>
    <w:rsid w:val="00CC1802"/>
    <w:rsid w:val="00CC2C9B"/>
    <w:rsid w:val="00CC2CD1"/>
    <w:rsid w:val="00CC56F2"/>
    <w:rsid w:val="00CD393B"/>
    <w:rsid w:val="00CD6872"/>
    <w:rsid w:val="00CD7206"/>
    <w:rsid w:val="00CD7BE3"/>
    <w:rsid w:val="00CE1698"/>
    <w:rsid w:val="00CE4FD0"/>
    <w:rsid w:val="00CF0E9F"/>
    <w:rsid w:val="00CF203E"/>
    <w:rsid w:val="00CF2403"/>
    <w:rsid w:val="00CF44E3"/>
    <w:rsid w:val="00CF51E2"/>
    <w:rsid w:val="00CF562A"/>
    <w:rsid w:val="00CF7642"/>
    <w:rsid w:val="00D00506"/>
    <w:rsid w:val="00D015FF"/>
    <w:rsid w:val="00D03161"/>
    <w:rsid w:val="00D032F5"/>
    <w:rsid w:val="00D104D2"/>
    <w:rsid w:val="00D1436E"/>
    <w:rsid w:val="00D1589A"/>
    <w:rsid w:val="00D24979"/>
    <w:rsid w:val="00D260BE"/>
    <w:rsid w:val="00D30637"/>
    <w:rsid w:val="00D33D1B"/>
    <w:rsid w:val="00D378B9"/>
    <w:rsid w:val="00D401C3"/>
    <w:rsid w:val="00D424C2"/>
    <w:rsid w:val="00D42880"/>
    <w:rsid w:val="00D434E3"/>
    <w:rsid w:val="00D5402A"/>
    <w:rsid w:val="00D57E68"/>
    <w:rsid w:val="00D6525F"/>
    <w:rsid w:val="00D656C9"/>
    <w:rsid w:val="00D66C5D"/>
    <w:rsid w:val="00D7481D"/>
    <w:rsid w:val="00D92BF3"/>
    <w:rsid w:val="00D95076"/>
    <w:rsid w:val="00DA0D75"/>
    <w:rsid w:val="00DA2674"/>
    <w:rsid w:val="00DA3346"/>
    <w:rsid w:val="00DA493C"/>
    <w:rsid w:val="00DA6FED"/>
    <w:rsid w:val="00DA75E8"/>
    <w:rsid w:val="00DB6D28"/>
    <w:rsid w:val="00DC2FB4"/>
    <w:rsid w:val="00DC55DF"/>
    <w:rsid w:val="00DD1CD3"/>
    <w:rsid w:val="00DD3763"/>
    <w:rsid w:val="00DD5FE2"/>
    <w:rsid w:val="00DD75E3"/>
    <w:rsid w:val="00DD773B"/>
    <w:rsid w:val="00DE34CF"/>
    <w:rsid w:val="00DE3878"/>
    <w:rsid w:val="00DF0FFA"/>
    <w:rsid w:val="00DF2EB8"/>
    <w:rsid w:val="00DF43E7"/>
    <w:rsid w:val="00DF59F1"/>
    <w:rsid w:val="00DF7C4B"/>
    <w:rsid w:val="00E016DE"/>
    <w:rsid w:val="00E02423"/>
    <w:rsid w:val="00E02EFE"/>
    <w:rsid w:val="00E04138"/>
    <w:rsid w:val="00E06920"/>
    <w:rsid w:val="00E06D4E"/>
    <w:rsid w:val="00E07AB2"/>
    <w:rsid w:val="00E12B50"/>
    <w:rsid w:val="00E205DC"/>
    <w:rsid w:val="00E27A72"/>
    <w:rsid w:val="00E334D9"/>
    <w:rsid w:val="00E35F26"/>
    <w:rsid w:val="00E36334"/>
    <w:rsid w:val="00E425AA"/>
    <w:rsid w:val="00E42741"/>
    <w:rsid w:val="00E4496A"/>
    <w:rsid w:val="00E465AF"/>
    <w:rsid w:val="00E46975"/>
    <w:rsid w:val="00E50833"/>
    <w:rsid w:val="00E5162C"/>
    <w:rsid w:val="00E51835"/>
    <w:rsid w:val="00E536B7"/>
    <w:rsid w:val="00E560FE"/>
    <w:rsid w:val="00E571DF"/>
    <w:rsid w:val="00E576E0"/>
    <w:rsid w:val="00E57705"/>
    <w:rsid w:val="00E67C1A"/>
    <w:rsid w:val="00E70705"/>
    <w:rsid w:val="00E71560"/>
    <w:rsid w:val="00E7431F"/>
    <w:rsid w:val="00E74E22"/>
    <w:rsid w:val="00E760BB"/>
    <w:rsid w:val="00E76B68"/>
    <w:rsid w:val="00E826A3"/>
    <w:rsid w:val="00E83188"/>
    <w:rsid w:val="00E84FBF"/>
    <w:rsid w:val="00E85884"/>
    <w:rsid w:val="00E915BB"/>
    <w:rsid w:val="00E91A4D"/>
    <w:rsid w:val="00E9436A"/>
    <w:rsid w:val="00E962A6"/>
    <w:rsid w:val="00E9717A"/>
    <w:rsid w:val="00EA2464"/>
    <w:rsid w:val="00EA299A"/>
    <w:rsid w:val="00EA3AF8"/>
    <w:rsid w:val="00EA60D8"/>
    <w:rsid w:val="00EB792F"/>
    <w:rsid w:val="00EC3723"/>
    <w:rsid w:val="00EC7E53"/>
    <w:rsid w:val="00ED017F"/>
    <w:rsid w:val="00EE00B1"/>
    <w:rsid w:val="00EF1F51"/>
    <w:rsid w:val="00EF3C33"/>
    <w:rsid w:val="00EF62C1"/>
    <w:rsid w:val="00EF7225"/>
    <w:rsid w:val="00EF7F0D"/>
    <w:rsid w:val="00F01A92"/>
    <w:rsid w:val="00F01E73"/>
    <w:rsid w:val="00F02410"/>
    <w:rsid w:val="00F04156"/>
    <w:rsid w:val="00F069DB"/>
    <w:rsid w:val="00F06EB7"/>
    <w:rsid w:val="00F1277A"/>
    <w:rsid w:val="00F13A69"/>
    <w:rsid w:val="00F16B07"/>
    <w:rsid w:val="00F21D0B"/>
    <w:rsid w:val="00F2375E"/>
    <w:rsid w:val="00F24D8A"/>
    <w:rsid w:val="00F31F7E"/>
    <w:rsid w:val="00F334CC"/>
    <w:rsid w:val="00F360FD"/>
    <w:rsid w:val="00F37503"/>
    <w:rsid w:val="00F44AD2"/>
    <w:rsid w:val="00F44D02"/>
    <w:rsid w:val="00F53FDD"/>
    <w:rsid w:val="00F56F32"/>
    <w:rsid w:val="00F57DD2"/>
    <w:rsid w:val="00F61CA6"/>
    <w:rsid w:val="00F61DD8"/>
    <w:rsid w:val="00F625B6"/>
    <w:rsid w:val="00F6333B"/>
    <w:rsid w:val="00F66B4D"/>
    <w:rsid w:val="00F72161"/>
    <w:rsid w:val="00F74C41"/>
    <w:rsid w:val="00F7693B"/>
    <w:rsid w:val="00F77342"/>
    <w:rsid w:val="00F8153D"/>
    <w:rsid w:val="00F81BF9"/>
    <w:rsid w:val="00F86A97"/>
    <w:rsid w:val="00F87937"/>
    <w:rsid w:val="00F90828"/>
    <w:rsid w:val="00F91F40"/>
    <w:rsid w:val="00F92EC6"/>
    <w:rsid w:val="00F976F9"/>
    <w:rsid w:val="00FA263F"/>
    <w:rsid w:val="00FA2B51"/>
    <w:rsid w:val="00FA3334"/>
    <w:rsid w:val="00FA345B"/>
    <w:rsid w:val="00FB0286"/>
    <w:rsid w:val="00FB7009"/>
    <w:rsid w:val="00FC0730"/>
    <w:rsid w:val="00FC0DDD"/>
    <w:rsid w:val="00FC2683"/>
    <w:rsid w:val="00FC3798"/>
    <w:rsid w:val="00FC623C"/>
    <w:rsid w:val="00FC79D0"/>
    <w:rsid w:val="00FD0955"/>
    <w:rsid w:val="00FD2447"/>
    <w:rsid w:val="00FD42C7"/>
    <w:rsid w:val="00FD6F3D"/>
    <w:rsid w:val="00FE0F47"/>
    <w:rsid w:val="00FE27B8"/>
    <w:rsid w:val="00FE3478"/>
    <w:rsid w:val="00FE4951"/>
    <w:rsid w:val="00FF0229"/>
    <w:rsid w:val="00FF12D0"/>
    <w:rsid w:val="00FF33F9"/>
    <w:rsid w:val="00FF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97BD82"/>
  <w15:docId w15:val="{43DC2686-2487-45FD-9808-5BD824359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96FF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4C02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BA4C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A4C02"/>
    <w:rPr>
      <w:rFonts w:ascii="Tahoma" w:hAnsi="Tahoma" w:cs="Tahoma"/>
      <w:sz w:val="16"/>
      <w:szCs w:val="16"/>
      <w:lang w:val="en-GB"/>
    </w:rPr>
  </w:style>
  <w:style w:type="paragraph" w:styleId="NoSpacing">
    <w:name w:val="No Spacing"/>
    <w:uiPriority w:val="99"/>
    <w:qFormat/>
    <w:rsid w:val="00BA4C02"/>
    <w:rPr>
      <w:lang w:val="en-GB"/>
    </w:rPr>
  </w:style>
  <w:style w:type="paragraph" w:styleId="ListParagraph">
    <w:name w:val="List Paragraph"/>
    <w:basedOn w:val="Normal"/>
    <w:uiPriority w:val="34"/>
    <w:qFormat/>
    <w:rsid w:val="00025017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025017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CD68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D6872"/>
    <w:rPr>
      <w:rFonts w:eastAsia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rsid w:val="00CD68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D6872"/>
    <w:rPr>
      <w:rFonts w:eastAsia="Times New Roman" w:cs="Times New Roman"/>
      <w:lang w:val="en-US"/>
    </w:rPr>
  </w:style>
  <w:style w:type="character" w:customStyle="1" w:styleId="CommentTextChar">
    <w:name w:val="Comment Text Char"/>
    <w:uiPriority w:val="99"/>
    <w:semiHidden/>
    <w:locked/>
    <w:rsid w:val="00F02410"/>
    <w:rPr>
      <w:rFonts w:ascii="Times New Roman" w:hAnsi="Times New Roman"/>
      <w:color w:val="000000"/>
      <w:sz w:val="20"/>
      <w:lang w:eastAsia="hr-HR"/>
    </w:rPr>
  </w:style>
  <w:style w:type="paragraph" w:styleId="CommentText">
    <w:name w:val="annotation text"/>
    <w:basedOn w:val="Normal"/>
    <w:link w:val="CommentTextChar1"/>
    <w:uiPriority w:val="99"/>
    <w:semiHidden/>
    <w:rsid w:val="00F02410"/>
    <w:pPr>
      <w:spacing w:after="0" w:line="240" w:lineRule="auto"/>
    </w:pPr>
    <w:rPr>
      <w:rFonts w:ascii="Times New Roman" w:hAnsi="Times New Roman"/>
      <w:color w:val="000000"/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locked/>
    <w:rsid w:val="00F02410"/>
    <w:rPr>
      <w:rFonts w:eastAsia="Times New Roman" w:cs="Times New Roman"/>
      <w:sz w:val="20"/>
      <w:szCs w:val="20"/>
      <w:lang w:val="en-US"/>
    </w:rPr>
  </w:style>
  <w:style w:type="paragraph" w:customStyle="1" w:styleId="Default">
    <w:name w:val="Default"/>
    <w:uiPriority w:val="99"/>
    <w:rsid w:val="0030310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75840"/>
    <w:pPr>
      <w:spacing w:after="0" w:line="240" w:lineRule="auto"/>
      <w:jc w:val="both"/>
    </w:pPr>
    <w:rPr>
      <w:rFonts w:ascii="Arial" w:hAnsi="Arial" w:cs="Arial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175840"/>
    <w:rPr>
      <w:rFonts w:ascii="Arial" w:hAnsi="Arial" w:cs="Arial"/>
      <w:szCs w:val="24"/>
    </w:rPr>
  </w:style>
  <w:style w:type="character" w:styleId="Strong">
    <w:name w:val="Strong"/>
    <w:uiPriority w:val="22"/>
    <w:qFormat/>
    <w:locked/>
    <w:rsid w:val="003E71F1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04372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372B"/>
    <w:pPr>
      <w:spacing w:after="200"/>
    </w:pPr>
    <w:rPr>
      <w:rFonts w:ascii="Calibri" w:hAnsi="Calibri"/>
      <w:b/>
      <w:bCs/>
      <w:color w:val="auto"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04372B"/>
    <w:rPr>
      <w:rFonts w:eastAsia="Times New Roman" w:cs="Times New Roman"/>
      <w:b/>
      <w:bCs/>
      <w:sz w:val="20"/>
      <w:szCs w:val="20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F400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858E8"/>
  </w:style>
  <w:style w:type="table" w:customStyle="1" w:styleId="TableGrid1">
    <w:name w:val="Table Grid1"/>
    <w:basedOn w:val="TableNormal"/>
    <w:next w:val="TableGrid"/>
    <w:uiPriority w:val="59"/>
    <w:rsid w:val="009A415A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TableNormal"/>
    <w:next w:val="TableGrid"/>
    <w:uiPriority w:val="59"/>
    <w:rsid w:val="009A415A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66E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913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3551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3552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3553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3554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0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eos@zagreb.h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zagreb.h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D2C93F-E68D-42E1-8C1A-18CF622E9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12</Pages>
  <Words>4975</Words>
  <Characters>28361</Characters>
  <Application>Microsoft Office Word</Application>
  <DocSecurity>0</DocSecurity>
  <Lines>236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Grad Zagreb</Company>
  <LinksUpToDate>false</LinksUpToDate>
  <CharactersWithSpaces>33270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ibistrovic</dc:creator>
  <cp:keywords/>
  <dc:description/>
  <cp:lastModifiedBy>Ana PK</cp:lastModifiedBy>
  <cp:revision>11</cp:revision>
  <cp:lastPrinted>2025-01-22T11:50:00Z</cp:lastPrinted>
  <dcterms:created xsi:type="dcterms:W3CDTF">2025-01-28T11:26:00Z</dcterms:created>
  <dcterms:modified xsi:type="dcterms:W3CDTF">2025-02-06T14:27:00Z</dcterms:modified>
</cp:coreProperties>
</file>